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B0E63" w14:textId="4084F402"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 xml:space="preserve">3GPP TSG-RAN </w:t>
      </w:r>
      <w:proofErr w:type="spellStart"/>
      <w:r w:rsidRPr="0040001F">
        <w:rPr>
          <w:rFonts w:ascii="Arial" w:eastAsia="Times New Roman" w:hAnsi="Arial" w:cs="Arial"/>
          <w:b/>
          <w:sz w:val="24"/>
          <w:szCs w:val="24"/>
          <w:lang w:val="en-GB"/>
        </w:rPr>
        <w:t>WG4</w:t>
      </w:r>
      <w:proofErr w:type="spellEnd"/>
      <w:r w:rsidRPr="0040001F">
        <w:rPr>
          <w:rFonts w:ascii="Arial" w:eastAsia="Times New Roman" w:hAnsi="Arial" w:cs="Arial"/>
          <w:b/>
          <w:sz w:val="24"/>
          <w:szCs w:val="24"/>
          <w:lang w:val="en-GB"/>
        </w:rPr>
        <w:t xml:space="preserve"> Meeting #9</w:t>
      </w:r>
      <w:r w:rsidR="00263276">
        <w:rPr>
          <w:rFonts w:ascii="Arial" w:eastAsia="Times New Roman" w:hAnsi="Arial" w:cs="Arial"/>
          <w:b/>
          <w:sz w:val="24"/>
          <w:szCs w:val="24"/>
          <w:lang w:val="en-GB"/>
        </w:rPr>
        <w:t>8-Bis-e</w:t>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proofErr w:type="spellStart"/>
      <w:r w:rsidR="006B4689" w:rsidRPr="006B4689">
        <w:rPr>
          <w:rFonts w:ascii="Arial" w:eastAsia="Times New Roman" w:hAnsi="Arial" w:cs="Arial"/>
          <w:b/>
          <w:sz w:val="24"/>
          <w:szCs w:val="24"/>
          <w:lang w:val="en-GB"/>
        </w:rPr>
        <w:t>R4</w:t>
      </w:r>
      <w:proofErr w:type="spellEnd"/>
      <w:r w:rsidR="006B4689" w:rsidRPr="006B4689">
        <w:rPr>
          <w:rFonts w:ascii="Arial" w:eastAsia="Times New Roman" w:hAnsi="Arial" w:cs="Arial"/>
          <w:b/>
          <w:sz w:val="24"/>
          <w:szCs w:val="24"/>
          <w:lang w:val="en-GB"/>
        </w:rPr>
        <w:t>-2106465</w:t>
      </w:r>
    </w:p>
    <w:p w14:paraId="00238F8F" w14:textId="1FB8CEC0"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DF3F75">
        <w:rPr>
          <w:rFonts w:cs="Arial"/>
          <w:b/>
          <w:sz w:val="24"/>
          <w:szCs w:val="24"/>
        </w:rPr>
        <w:t>1</w:t>
      </w:r>
      <w:r w:rsidR="0006342B">
        <w:rPr>
          <w:rFonts w:cs="Arial"/>
          <w:b/>
          <w:sz w:val="24"/>
          <w:szCs w:val="24"/>
        </w:rPr>
        <w:t xml:space="preserve">2 – </w:t>
      </w:r>
      <w:r w:rsidR="00263276">
        <w:rPr>
          <w:rFonts w:cs="Arial"/>
          <w:b/>
          <w:sz w:val="24"/>
          <w:szCs w:val="24"/>
        </w:rPr>
        <w:t>21</w:t>
      </w:r>
      <w:r w:rsidR="0006342B">
        <w:rPr>
          <w:rFonts w:cs="Arial"/>
          <w:b/>
          <w:sz w:val="24"/>
          <w:szCs w:val="24"/>
        </w:rPr>
        <w:t xml:space="preserve"> </w:t>
      </w:r>
      <w:proofErr w:type="gramStart"/>
      <w:r w:rsidR="00263276">
        <w:rPr>
          <w:rFonts w:cs="Arial"/>
          <w:b/>
          <w:sz w:val="24"/>
          <w:szCs w:val="24"/>
        </w:rPr>
        <w:t>May</w:t>
      </w:r>
      <w:r w:rsidR="007C43EE">
        <w:rPr>
          <w:rFonts w:cs="Arial"/>
          <w:b/>
          <w:sz w:val="24"/>
          <w:szCs w:val="24"/>
        </w:rPr>
        <w:t>,</w:t>
      </w:r>
      <w:proofErr w:type="gramEnd"/>
      <w:r w:rsidR="005C666F">
        <w:rPr>
          <w:rFonts w:cs="Arial"/>
          <w:b/>
          <w:sz w:val="24"/>
          <w:szCs w:val="24"/>
        </w:rPr>
        <w:t xml:space="preserve"> 20</w:t>
      </w:r>
      <w:bookmarkEnd w:id="0"/>
      <w:r w:rsidR="00C82B50">
        <w:rPr>
          <w:rFonts w:cs="Arial"/>
          <w:b/>
          <w:sz w:val="24"/>
          <w:szCs w:val="24"/>
        </w:rPr>
        <w:t>2</w:t>
      </w:r>
      <w:r w:rsidR="00263276">
        <w:rPr>
          <w:rFonts w:cs="Arial"/>
          <w:b/>
          <w:sz w:val="24"/>
          <w:szCs w:val="24"/>
        </w:rPr>
        <w:t>1</w:t>
      </w:r>
    </w:p>
    <w:p w14:paraId="213EFC5F" w14:textId="05B852BA" w:rsidR="0087636F" w:rsidRDefault="0087636F" w:rsidP="00EB2377">
      <w:pPr>
        <w:spacing w:after="120"/>
        <w:ind w:left="1985" w:hanging="1985"/>
        <w:rPr>
          <w:rFonts w:ascii="Arial" w:hAnsi="Arial" w:cs="Arial"/>
          <w:b/>
        </w:rPr>
      </w:pPr>
    </w:p>
    <w:p w14:paraId="08649F6F" w14:textId="245DF02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59FF269E"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263276">
        <w:rPr>
          <w:rFonts w:ascii="Arial" w:eastAsia="MS Mincho" w:hAnsi="Arial" w:cs="Arial"/>
          <w:lang w:eastAsia="ja-JP"/>
        </w:rPr>
        <w:t xml:space="preserve">NR </w:t>
      </w:r>
      <w:r w:rsidR="00D979B1">
        <w:rPr>
          <w:rFonts w:ascii="Arial" w:eastAsia="MS Mincho" w:hAnsi="Arial" w:cs="Arial"/>
          <w:lang w:eastAsia="ja-JP"/>
        </w:rPr>
        <w:t xml:space="preserve">on 52.6 – 71 GHz </w:t>
      </w:r>
      <w:r w:rsidR="00E67D4C">
        <w:rPr>
          <w:rFonts w:ascii="Arial" w:eastAsia="MS Mincho" w:hAnsi="Arial" w:cs="Arial"/>
          <w:lang w:eastAsia="ja-JP"/>
        </w:rPr>
        <w:t xml:space="preserve">regulatory </w:t>
      </w:r>
      <w:r w:rsidR="006D2090">
        <w:rPr>
          <w:rFonts w:ascii="Arial" w:eastAsia="MS Mincho" w:hAnsi="Arial" w:cs="Arial"/>
          <w:lang w:eastAsia="ja-JP"/>
        </w:rPr>
        <w:t>status and band plan</w:t>
      </w:r>
    </w:p>
    <w:p w14:paraId="4F2055CD" w14:textId="2A21EC9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82F36">
        <w:rPr>
          <w:rFonts w:ascii="Arial" w:eastAsia="MS Mincho" w:hAnsi="Arial" w:cs="Arial"/>
        </w:rPr>
        <w:t>8.12.2</w:t>
      </w:r>
    </w:p>
    <w:p w14:paraId="26887F74" w14:textId="627065C3"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C62A06">
        <w:rPr>
          <w:rFonts w:ascii="Arial" w:eastAsia="MS Mincho" w:hAnsi="Arial" w:cs="Arial"/>
          <w:bCs/>
          <w:lang w:eastAsia="ja-JP"/>
        </w:rPr>
        <w:t>Approval</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1A3852EE" w14:textId="46EDB243" w:rsidR="00A24205" w:rsidRDefault="00BD1102" w:rsidP="00F268D5">
      <w:r>
        <w:t>A new WI on NR 52.6 – 71 GHz was approved [1] which involves RAN4</w:t>
      </w:r>
      <w:r w:rsidR="000760B6">
        <w:t xml:space="preserve"> scope. </w:t>
      </w:r>
      <w:r w:rsidR="005B4E27">
        <w:t xml:space="preserve">Band </w:t>
      </w:r>
      <w:r w:rsidR="00C42680">
        <w:t>plan</w:t>
      </w:r>
      <w:r w:rsidR="005B4E27">
        <w:t xml:space="preserve"> is one of key issues among others</w:t>
      </w:r>
      <w:r w:rsidR="009B25D0">
        <w:t xml:space="preserve">. In this contribution, we summarize the latest regulatory status in 52.6 – 71 GHz spectrum and </w:t>
      </w:r>
      <w:r w:rsidR="00B2019A">
        <w:t>discuss possible band plans.</w:t>
      </w:r>
    </w:p>
    <w:p w14:paraId="1228BD04" w14:textId="2037DDF7" w:rsidR="00536054" w:rsidRDefault="005E28C9" w:rsidP="00BE7FF4">
      <w:pPr>
        <w:pStyle w:val="Heading1"/>
      </w:pPr>
      <w:r>
        <w:t>Discussion</w:t>
      </w:r>
    </w:p>
    <w:p w14:paraId="6F8B4158" w14:textId="3488C759" w:rsidR="005E28C9" w:rsidRPr="003304E9" w:rsidRDefault="005E28C9" w:rsidP="005E28C9">
      <w:pPr>
        <w:rPr>
          <w:b/>
          <w:bCs/>
          <w:i/>
          <w:iCs/>
          <w:sz w:val="24"/>
          <w:szCs w:val="24"/>
          <w:lang w:val="sv-SE"/>
        </w:rPr>
      </w:pPr>
      <w:r w:rsidRPr="003304E9">
        <w:rPr>
          <w:b/>
          <w:bCs/>
          <w:i/>
          <w:iCs/>
          <w:sz w:val="24"/>
          <w:szCs w:val="24"/>
          <w:lang w:val="sv-SE"/>
        </w:rPr>
        <w:t>Global Spectrum Status in 52.6 – 71 GHz</w:t>
      </w:r>
    </w:p>
    <w:p w14:paraId="16F38A1A" w14:textId="148C1889" w:rsidR="00CD3C5A" w:rsidRDefault="002534E3" w:rsidP="006B7F3D">
      <w:r>
        <w:t xml:space="preserve">TR </w:t>
      </w:r>
      <w:r w:rsidR="002E110C">
        <w:t>38.807 captured the most of up to date spectrum availabilit</w:t>
      </w:r>
      <w:r w:rsidR="00D64CD2">
        <w:t>ies</w:t>
      </w:r>
      <w:r w:rsidR="002E110C">
        <w:t xml:space="preserve"> </w:t>
      </w:r>
      <w:r w:rsidR="00395FEA">
        <w:t xml:space="preserve">around the world </w:t>
      </w:r>
      <w:r w:rsidR="00B3129F">
        <w:t>which is reproduced in the table 1.</w:t>
      </w:r>
      <w:r w:rsidR="00275C4C">
        <w:t xml:space="preserve"> Note that IEEE </w:t>
      </w:r>
      <w:proofErr w:type="spellStart"/>
      <w:r w:rsidR="00275C4C">
        <w:t>802.11ad</w:t>
      </w:r>
      <w:proofErr w:type="spellEnd"/>
      <w:r w:rsidR="00275C4C">
        <w:t xml:space="preserve">/ay also </w:t>
      </w:r>
      <w:r w:rsidR="00A063A7">
        <w:t>utilizes 60</w:t>
      </w:r>
      <w:r w:rsidR="002C2794">
        <w:t xml:space="preserve"> GHz spectrum, i.e., 57 – 71 GHz</w:t>
      </w:r>
      <w:r w:rsidR="00534A48">
        <w:t>, for Multiple Gigabit Wireless System (</w:t>
      </w:r>
      <w:proofErr w:type="spellStart"/>
      <w:r w:rsidR="00534A48">
        <w:t>MGWS</w:t>
      </w:r>
      <w:proofErr w:type="spellEnd"/>
      <w:r w:rsidR="00534A48">
        <w:t>)</w:t>
      </w:r>
      <w:r w:rsidR="006B169D">
        <w:t>.</w:t>
      </w:r>
    </w:p>
    <w:p w14:paraId="55F5974B" w14:textId="2C218FFE" w:rsidR="00B3129F" w:rsidRDefault="006F1E2A" w:rsidP="00D76E05">
      <w:pPr>
        <w:jc w:val="center"/>
      </w:pPr>
      <w:r>
        <w:rPr>
          <w:noProof/>
        </w:rPr>
        <w:drawing>
          <wp:inline distT="0" distB="0" distL="0" distR="0" wp14:anchorId="37CD5E34" wp14:editId="3176443F">
            <wp:extent cx="4876800" cy="24604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02445" cy="2473342"/>
                    </a:xfrm>
                    <a:prstGeom prst="rect">
                      <a:avLst/>
                    </a:prstGeom>
                  </pic:spPr>
                </pic:pic>
              </a:graphicData>
            </a:graphic>
          </wp:inline>
        </w:drawing>
      </w:r>
    </w:p>
    <w:p w14:paraId="1E9DD9E5" w14:textId="516538C3" w:rsidR="006F1E2A" w:rsidRDefault="006F1E2A" w:rsidP="006F1E2A">
      <w:pPr>
        <w:jc w:val="center"/>
      </w:pPr>
      <w:r>
        <w:t>Table 1. Current licensing situation for various countries between 52.6 and 71 GHz</w:t>
      </w:r>
    </w:p>
    <w:p w14:paraId="333F7FF6" w14:textId="49E6353C" w:rsidR="006F1E2A" w:rsidRDefault="006F1E2A" w:rsidP="003A138D"/>
    <w:p w14:paraId="52BE03BA" w14:textId="35A517F4" w:rsidR="005E332E" w:rsidRDefault="00A87006" w:rsidP="005E332E">
      <w:r>
        <w:t xml:space="preserve">Based on the </w:t>
      </w:r>
      <w:r w:rsidR="00082567">
        <w:t>regulatory, m</w:t>
      </w:r>
      <w:r w:rsidR="00AC2314">
        <w:t xml:space="preserve">obile </w:t>
      </w:r>
      <w:r w:rsidR="00DB43C3">
        <w:t>service is not p</w:t>
      </w:r>
      <w:r>
        <w:t xml:space="preserve">lanned nor not </w:t>
      </w:r>
      <w:r w:rsidR="009C3397">
        <w:t xml:space="preserve">a </w:t>
      </w:r>
      <w:r>
        <w:t>primary allocation in t</w:t>
      </w:r>
      <w:r w:rsidR="00CC7B2E">
        <w:t xml:space="preserve">he </w:t>
      </w:r>
      <w:r w:rsidR="00AC2314">
        <w:t xml:space="preserve">lower spectrum </w:t>
      </w:r>
      <w:r w:rsidR="00D30C70">
        <w:t>in</w:t>
      </w:r>
      <w:r w:rsidR="00AC2314">
        <w:t xml:space="preserve"> 52.6 – 57 GHz</w:t>
      </w:r>
      <w:r>
        <w:t>.</w:t>
      </w:r>
      <w:r w:rsidR="00425954">
        <w:t xml:space="preserve"> </w:t>
      </w:r>
      <w:r w:rsidR="009C2D45">
        <w:t>For EU</w:t>
      </w:r>
      <w:r w:rsidR="00B921AF">
        <w:t xml:space="preserve">, there was discussion to </w:t>
      </w:r>
      <w:r w:rsidR="00DC3DAB">
        <w:t xml:space="preserve">consider 66 – 71 GHz as an </w:t>
      </w:r>
      <w:proofErr w:type="spellStart"/>
      <w:r w:rsidR="00DC3DAB">
        <w:t>IMT</w:t>
      </w:r>
      <w:proofErr w:type="spellEnd"/>
      <w:r w:rsidR="00DC3DAB">
        <w:t xml:space="preserve"> band. However, recent </w:t>
      </w:r>
      <w:proofErr w:type="spellStart"/>
      <w:r w:rsidR="00DC3DAB">
        <w:t>ECC</w:t>
      </w:r>
      <w:proofErr w:type="spellEnd"/>
      <w:r w:rsidR="00DC3DAB">
        <w:t xml:space="preserve"> plenary </w:t>
      </w:r>
      <w:r w:rsidR="00B83A4A">
        <w:t xml:space="preserve">approved the </w:t>
      </w:r>
      <w:proofErr w:type="spellStart"/>
      <w:r w:rsidR="00B83A4A">
        <w:t>CEPT</w:t>
      </w:r>
      <w:proofErr w:type="spellEnd"/>
      <w:r w:rsidR="00B83A4A">
        <w:t xml:space="preserve"> report 78 </w:t>
      </w:r>
      <w:r w:rsidR="00344FF5">
        <w:t xml:space="preserve">[2] </w:t>
      </w:r>
      <w:r w:rsidR="00B83A4A">
        <w:t xml:space="preserve">where </w:t>
      </w:r>
      <w:r w:rsidR="00D76960">
        <w:t xml:space="preserve">it states the spectrum 66 – 71 GHz </w:t>
      </w:r>
      <w:r w:rsidR="00344FF5">
        <w:t>is remained to be unlicensed (or licensed-exempt) use.</w:t>
      </w:r>
      <w:r w:rsidR="00425954">
        <w:t xml:space="preserve"> </w:t>
      </w:r>
      <w:r w:rsidR="00477A8E">
        <w:t xml:space="preserve">The </w:t>
      </w:r>
      <w:r w:rsidR="00B233CC">
        <w:t xml:space="preserve">below reproduced the </w:t>
      </w:r>
      <w:r w:rsidR="00477A8E">
        <w:t xml:space="preserve">main conclusion </w:t>
      </w:r>
      <w:r w:rsidR="00B233CC">
        <w:t>from the report.</w:t>
      </w:r>
      <w:r w:rsidR="00647FF0">
        <w:t xml:space="preserve"> </w:t>
      </w:r>
    </w:p>
    <w:p w14:paraId="1DEF45EA" w14:textId="77777777" w:rsidR="00477A8E" w:rsidRDefault="00477A8E" w:rsidP="003A138D"/>
    <w:tbl>
      <w:tblPr>
        <w:tblStyle w:val="TableGrid"/>
        <w:tblW w:w="0" w:type="auto"/>
        <w:tblLook w:val="04A0" w:firstRow="1" w:lastRow="0" w:firstColumn="1" w:lastColumn="0" w:noHBand="0" w:noVBand="1"/>
      </w:tblPr>
      <w:tblGrid>
        <w:gridCol w:w="9631"/>
      </w:tblGrid>
      <w:tr w:rsidR="00477A8E" w14:paraId="17CE5210" w14:textId="77777777" w:rsidTr="00477A8E">
        <w:tc>
          <w:tcPr>
            <w:tcW w:w="9631" w:type="dxa"/>
          </w:tcPr>
          <w:p w14:paraId="06FFA0F4" w14:textId="05616ABF" w:rsidR="00477A8E" w:rsidRDefault="00477A8E" w:rsidP="003A138D">
            <w:r>
              <w:t>“</w:t>
            </w:r>
            <w:r w:rsidRPr="009E3378">
              <w:rPr>
                <w:i/>
                <w:iCs/>
              </w:rPr>
              <w:t>The existing technical conditions contained in both EC Decision for SRD (EU) 2019/1345 and ERC Recommendation 70-03 [2] allow next generation (</w:t>
            </w:r>
            <w:proofErr w:type="spellStart"/>
            <w:r w:rsidRPr="009E3378">
              <w:rPr>
                <w:i/>
                <w:iCs/>
              </w:rPr>
              <w:t>5G</w:t>
            </w:r>
            <w:proofErr w:type="spellEnd"/>
            <w:r w:rsidRPr="009E3378">
              <w:rPr>
                <w:i/>
                <w:iCs/>
              </w:rPr>
              <w:t xml:space="preserve">) wireless broadband electronic communication services to have access to the 66-71 GHz frequency band. The current regulations have been developed recognizing the </w:t>
            </w:r>
            <w:proofErr w:type="spellStart"/>
            <w:r w:rsidRPr="009E3378">
              <w:rPr>
                <w:i/>
                <w:iCs/>
              </w:rPr>
              <w:t>CEPT</w:t>
            </w:r>
            <w:proofErr w:type="spellEnd"/>
            <w:r w:rsidRPr="009E3378">
              <w:rPr>
                <w:i/>
                <w:iCs/>
              </w:rPr>
              <w:t xml:space="preserve"> Roadmap for </w:t>
            </w:r>
            <w:proofErr w:type="spellStart"/>
            <w:r w:rsidRPr="009E3378">
              <w:rPr>
                <w:i/>
                <w:iCs/>
              </w:rPr>
              <w:t>5G</w:t>
            </w:r>
            <w:proofErr w:type="spellEnd"/>
            <w:r w:rsidRPr="009E3378">
              <w:rPr>
                <w:i/>
                <w:iCs/>
              </w:rPr>
              <w:t xml:space="preserve"> with the assumptions that </w:t>
            </w:r>
            <w:proofErr w:type="spellStart"/>
            <w:r w:rsidRPr="009E3378">
              <w:rPr>
                <w:i/>
                <w:iCs/>
              </w:rPr>
              <w:t>5G</w:t>
            </w:r>
            <w:proofErr w:type="spellEnd"/>
            <w:r w:rsidRPr="009E3378">
              <w:rPr>
                <w:i/>
                <w:iCs/>
              </w:rPr>
              <w:t xml:space="preserve"> services in this band would operate under the current general </w:t>
            </w:r>
            <w:r w:rsidRPr="009E3378">
              <w:rPr>
                <w:i/>
                <w:iCs/>
              </w:rPr>
              <w:lastRenderedPageBreak/>
              <w:t>authorization framework and would implement the appropriate technical conditions to co-exist with other usage in the band including current Fixed and mobile Wideband technologies operating under the current regulations.”</w:t>
            </w:r>
          </w:p>
        </w:tc>
      </w:tr>
    </w:tbl>
    <w:p w14:paraId="76C016BC" w14:textId="5DC98CA9" w:rsidR="009E3378" w:rsidRDefault="009E3378" w:rsidP="009E3378"/>
    <w:p w14:paraId="4600DE9C" w14:textId="770B7342" w:rsidR="002638AA" w:rsidRDefault="00E57D45" w:rsidP="001068F4">
      <w:r>
        <w:t xml:space="preserve">Additionally, </w:t>
      </w:r>
      <w:r w:rsidR="001068F4">
        <w:t>Canadian government recently announced the spectrum outlook to extend the 64 – 71 GHz band for license-exempt use by late 2021. South Korean government also extend</w:t>
      </w:r>
      <w:r w:rsidR="002C45B1">
        <w:t>ed</w:t>
      </w:r>
      <w:r w:rsidR="001068F4">
        <w:t xml:space="preserve"> the spectrum </w:t>
      </w:r>
      <w:r w:rsidR="004C77C9">
        <w:t>up to</w:t>
      </w:r>
      <w:r w:rsidR="001068F4">
        <w:t xml:space="preserve"> 66 GHz from 64 GHz for unlicensed use which makes 57 – 66 GHz unlicensed spectrum in total.</w:t>
      </w:r>
    </w:p>
    <w:p w14:paraId="0D51AD48" w14:textId="06BD6284" w:rsidR="008E0278" w:rsidRDefault="00727DBF" w:rsidP="001068F4">
      <w:r>
        <w:t xml:space="preserve">Chinese government only allows 59 – 64 GHz for unlicensed operation. </w:t>
      </w:r>
      <w:r w:rsidR="008E0278">
        <w:t xml:space="preserve">We were informed </w:t>
      </w:r>
      <w:r w:rsidR="00870EE8">
        <w:t xml:space="preserve">that 66 – 71 GHz spectrum potentially </w:t>
      </w:r>
      <w:r w:rsidR="00A87E48">
        <w:t>could</w:t>
      </w:r>
      <w:r w:rsidR="00870EE8">
        <w:t xml:space="preserve"> be used </w:t>
      </w:r>
      <w:r w:rsidR="006A2A18">
        <w:t xml:space="preserve">for licensed band in China. However, </w:t>
      </w:r>
      <w:r w:rsidR="009675E8">
        <w:t>it seems there is no final decision.</w:t>
      </w:r>
      <w:r w:rsidR="00E603AB">
        <w:t xml:space="preserve"> </w:t>
      </w:r>
    </w:p>
    <w:p w14:paraId="4E9072B6" w14:textId="56243756" w:rsidR="004F3867" w:rsidRDefault="006977E2" w:rsidP="009E3378">
      <w:r>
        <w:t>The figure 1 shows the latest regulatory update</w:t>
      </w:r>
      <w:r w:rsidR="00D20841">
        <w:t xml:space="preserve"> w</w:t>
      </w:r>
      <w:r w:rsidR="004F3867">
        <w:t xml:space="preserve">ith </w:t>
      </w:r>
      <w:r w:rsidR="008C0AF1">
        <w:t xml:space="preserve">putting </w:t>
      </w:r>
      <w:r w:rsidR="00D20841">
        <w:t xml:space="preserve">all the above information </w:t>
      </w:r>
      <w:r w:rsidR="008C0AF1">
        <w:t xml:space="preserve">together along with the existing IEEE </w:t>
      </w:r>
      <w:proofErr w:type="spellStart"/>
      <w:r w:rsidR="008C0AF1">
        <w:t>802.11ad</w:t>
      </w:r>
      <w:proofErr w:type="spellEnd"/>
      <w:r w:rsidR="008C0AF1">
        <w:t xml:space="preserve">/ay </w:t>
      </w:r>
      <w:r>
        <w:t>channels</w:t>
      </w:r>
      <w:r w:rsidR="0020000C">
        <w:t>.</w:t>
      </w:r>
      <w:r w:rsidR="00203299">
        <w:t xml:space="preserve"> Comparing the existing IEEE </w:t>
      </w:r>
      <w:proofErr w:type="spellStart"/>
      <w:r w:rsidR="00203299">
        <w:t>802.11ad</w:t>
      </w:r>
      <w:proofErr w:type="spellEnd"/>
      <w:r w:rsidR="00203299">
        <w:t xml:space="preserve">/ay </w:t>
      </w:r>
      <w:r w:rsidR="00A965ED">
        <w:t>channelization</w:t>
      </w:r>
      <w:r w:rsidR="00203299">
        <w:t xml:space="preserve"> and published regulatory </w:t>
      </w:r>
      <w:r w:rsidR="001A62B8">
        <w:t xml:space="preserve">status, IEEE </w:t>
      </w:r>
      <w:proofErr w:type="spellStart"/>
      <w:r w:rsidR="001A62B8">
        <w:t>802.11ad</w:t>
      </w:r>
      <w:proofErr w:type="spellEnd"/>
      <w:r w:rsidR="001A62B8">
        <w:t xml:space="preserve">/ay does not seem to fully utilize the available </w:t>
      </w:r>
      <w:r w:rsidR="006419A0">
        <w:t>unlicensed spectrum.</w:t>
      </w:r>
    </w:p>
    <w:p w14:paraId="2EE5CDD5" w14:textId="4116256B" w:rsidR="006419A0" w:rsidRDefault="006419A0" w:rsidP="009E3378"/>
    <w:p w14:paraId="3389830C" w14:textId="6128CBEE" w:rsidR="004A71E2" w:rsidRPr="003304E9" w:rsidRDefault="006419A0" w:rsidP="003304E9">
      <w:pPr>
        <w:rPr>
          <w:i/>
          <w:iCs/>
        </w:rPr>
      </w:pPr>
      <w:r w:rsidRPr="003304E9">
        <w:rPr>
          <w:b/>
          <w:bCs/>
          <w:i/>
          <w:iCs/>
        </w:rPr>
        <w:t>Observation #1</w:t>
      </w:r>
      <w:r w:rsidRPr="003304E9">
        <w:rPr>
          <w:i/>
          <w:iCs/>
        </w:rPr>
        <w:t xml:space="preserve">: IEEE </w:t>
      </w:r>
      <w:proofErr w:type="spellStart"/>
      <w:r w:rsidRPr="003304E9">
        <w:rPr>
          <w:i/>
          <w:iCs/>
        </w:rPr>
        <w:t>802.11ad</w:t>
      </w:r>
      <w:proofErr w:type="spellEnd"/>
      <w:r w:rsidRPr="003304E9">
        <w:rPr>
          <w:i/>
          <w:iCs/>
        </w:rPr>
        <w:t xml:space="preserve">/ay </w:t>
      </w:r>
      <w:r w:rsidR="00A965ED" w:rsidRPr="003304E9">
        <w:rPr>
          <w:i/>
          <w:iCs/>
        </w:rPr>
        <w:t>channelization is not fully utiliz</w:t>
      </w:r>
      <w:r w:rsidR="00D360C6" w:rsidRPr="003304E9">
        <w:rPr>
          <w:i/>
          <w:iCs/>
        </w:rPr>
        <w:t xml:space="preserve">ing the available unlicensed spectrum based on the latest </w:t>
      </w:r>
      <w:r w:rsidR="003304E9" w:rsidRPr="003304E9">
        <w:rPr>
          <w:i/>
          <w:iCs/>
        </w:rPr>
        <w:t>spectrum regulations.</w:t>
      </w:r>
    </w:p>
    <w:p w14:paraId="65298B01" w14:textId="2DD477EB" w:rsidR="006B4689" w:rsidRDefault="006B4689" w:rsidP="006B4689">
      <w:pPr>
        <w:spacing w:after="0"/>
      </w:pPr>
    </w:p>
    <w:p w14:paraId="4B0943D1" w14:textId="77777777" w:rsidR="00732A6C" w:rsidRDefault="00732A6C" w:rsidP="006B4689">
      <w:pPr>
        <w:spacing w:after="0"/>
      </w:pPr>
    </w:p>
    <w:p w14:paraId="53085FB0" w14:textId="77777777" w:rsidR="00732A6C" w:rsidRPr="003304E9" w:rsidRDefault="00732A6C" w:rsidP="00732A6C">
      <w:pPr>
        <w:rPr>
          <w:b/>
          <w:bCs/>
          <w:i/>
          <w:iCs/>
          <w:sz w:val="24"/>
          <w:szCs w:val="24"/>
        </w:rPr>
      </w:pPr>
      <w:r w:rsidRPr="003304E9">
        <w:rPr>
          <w:b/>
          <w:bCs/>
          <w:i/>
          <w:iCs/>
          <w:sz w:val="24"/>
          <w:szCs w:val="24"/>
        </w:rPr>
        <w:t>Band plan</w:t>
      </w:r>
    </w:p>
    <w:p w14:paraId="034BC7B8" w14:textId="77777777" w:rsidR="00732A6C" w:rsidRDefault="00732A6C" w:rsidP="00732A6C">
      <w:r>
        <w:t xml:space="preserve">Based on the previous spectrum situation, it seems that licensed-exempt use is dominant in 57 – 71 GHz spectrum. </w:t>
      </w:r>
      <w:proofErr w:type="spellStart"/>
      <w:r>
        <w:t>IMT</w:t>
      </w:r>
      <w:proofErr w:type="spellEnd"/>
      <w:r>
        <w:t xml:space="preserve"> candidate band was discussed for EU, i.e., 66 – 71 GHz. After the recent </w:t>
      </w:r>
      <w:proofErr w:type="spellStart"/>
      <w:r>
        <w:t>ECC</w:t>
      </w:r>
      <w:proofErr w:type="spellEnd"/>
      <w:r>
        <w:t xml:space="preserve"> plenary decision, we understand EU can use 57 – 71 GHz spectrum remained as an unlicensed operation. 66 – 71 GHz spectrum in China might be another potential licensed use. </w:t>
      </w:r>
    </w:p>
    <w:p w14:paraId="0D399D16" w14:textId="77777777" w:rsidR="00732A6C" w:rsidRDefault="00732A6C" w:rsidP="00732A6C">
      <w:r>
        <w:t>The following options can be considered as possible unlicensed bands</w:t>
      </w:r>
    </w:p>
    <w:p w14:paraId="764C1428" w14:textId="77777777" w:rsidR="00732A6C" w:rsidRDefault="00732A6C" w:rsidP="00732A6C">
      <w:pPr>
        <w:pStyle w:val="ListParagraph"/>
        <w:numPr>
          <w:ilvl w:val="0"/>
          <w:numId w:val="24"/>
        </w:numPr>
      </w:pPr>
      <w:r>
        <w:t>Option 1: 57 – 71 GHz (for USA, [EU], [Canada])</w:t>
      </w:r>
    </w:p>
    <w:p w14:paraId="5FAE3815" w14:textId="77777777" w:rsidR="00732A6C" w:rsidRDefault="00732A6C" w:rsidP="00732A6C">
      <w:pPr>
        <w:pStyle w:val="ListParagraph"/>
        <w:numPr>
          <w:ilvl w:val="0"/>
          <w:numId w:val="24"/>
        </w:numPr>
      </w:pPr>
      <w:r>
        <w:t>Option 2: 57 – 66 GHz (for [EU], Russia, South Africa, Korea, Japan, Taiwan, Singapore, Australia)</w:t>
      </w:r>
    </w:p>
    <w:p w14:paraId="39AA6E66" w14:textId="77777777" w:rsidR="00732A6C" w:rsidRDefault="00732A6C" w:rsidP="00732A6C">
      <w:pPr>
        <w:pStyle w:val="ListParagraph"/>
        <w:numPr>
          <w:ilvl w:val="0"/>
          <w:numId w:val="24"/>
        </w:numPr>
      </w:pPr>
      <w:r>
        <w:t>Option 3: 57 – 64 GHz (for Brazil, Mexico, [Canada])</w:t>
      </w:r>
    </w:p>
    <w:p w14:paraId="5A5A00B1" w14:textId="77777777" w:rsidR="00732A6C" w:rsidRDefault="00732A6C" w:rsidP="00732A6C">
      <w:pPr>
        <w:pStyle w:val="ListParagraph"/>
        <w:numPr>
          <w:ilvl w:val="0"/>
          <w:numId w:val="24"/>
        </w:numPr>
      </w:pPr>
      <w:r>
        <w:t>Option 4: 59 – 64 GHz (for China)</w:t>
      </w:r>
    </w:p>
    <w:p w14:paraId="49D964A3" w14:textId="77777777" w:rsidR="00732A6C" w:rsidRDefault="00732A6C" w:rsidP="00732A6C"/>
    <w:p w14:paraId="33F68EFE" w14:textId="77777777" w:rsidR="00732A6C" w:rsidRDefault="00732A6C" w:rsidP="00732A6C">
      <w:r>
        <w:t>We think it is important to identify licensed band along with unlicensed band as future RF discussions require this information, i.e., raster design, channel bandwidths, maximum output power, spectrum emission mask, and spurious emission, etc. However, it seems there is no final decision as of now.</w:t>
      </w:r>
    </w:p>
    <w:p w14:paraId="14D86E95" w14:textId="77777777" w:rsidR="00732A6C" w:rsidRDefault="00732A6C" w:rsidP="00732A6C"/>
    <w:p w14:paraId="4E170878" w14:textId="77777777" w:rsidR="00732A6C" w:rsidRPr="008658D6" w:rsidRDefault="00732A6C" w:rsidP="00732A6C">
      <w:pPr>
        <w:rPr>
          <w:i/>
          <w:iCs/>
        </w:rPr>
      </w:pPr>
      <w:r w:rsidRPr="008658D6">
        <w:rPr>
          <w:b/>
          <w:bCs/>
          <w:i/>
          <w:iCs/>
        </w:rPr>
        <w:t>Observation #</w:t>
      </w:r>
      <w:r>
        <w:rPr>
          <w:b/>
          <w:bCs/>
          <w:i/>
          <w:iCs/>
        </w:rPr>
        <w:t>2</w:t>
      </w:r>
      <w:r w:rsidRPr="008658D6">
        <w:rPr>
          <w:i/>
          <w:iCs/>
        </w:rPr>
        <w:t xml:space="preserve">: It is important to identify licensed band as future RF discussions require this information, i.e., </w:t>
      </w:r>
      <w:r>
        <w:rPr>
          <w:i/>
          <w:iCs/>
        </w:rPr>
        <w:t xml:space="preserve">raster design, channel bandwidths, </w:t>
      </w:r>
      <w:r w:rsidRPr="008658D6">
        <w:rPr>
          <w:i/>
          <w:iCs/>
        </w:rPr>
        <w:t>maximum output power, spectrum emission mask, and spurious emission, etc.</w:t>
      </w:r>
    </w:p>
    <w:p w14:paraId="64ACC23A" w14:textId="77777777" w:rsidR="00732A6C" w:rsidRPr="00652132" w:rsidRDefault="00732A6C" w:rsidP="00732A6C">
      <w:pPr>
        <w:rPr>
          <w:i/>
          <w:iCs/>
        </w:rPr>
      </w:pPr>
      <w:r w:rsidRPr="00A82F37">
        <w:rPr>
          <w:b/>
          <w:bCs/>
          <w:i/>
          <w:iCs/>
        </w:rPr>
        <w:t>Proposal #</w:t>
      </w:r>
      <w:r>
        <w:rPr>
          <w:b/>
          <w:bCs/>
          <w:i/>
          <w:iCs/>
        </w:rPr>
        <w:t>1</w:t>
      </w:r>
      <w:r w:rsidRPr="00A82F37">
        <w:rPr>
          <w:b/>
          <w:bCs/>
          <w:i/>
          <w:iCs/>
        </w:rPr>
        <w:t xml:space="preserve">: </w:t>
      </w:r>
      <w:r w:rsidRPr="00652132">
        <w:rPr>
          <w:i/>
          <w:iCs/>
        </w:rPr>
        <w:t>RAN4 agree</w:t>
      </w:r>
      <w:r>
        <w:rPr>
          <w:i/>
          <w:iCs/>
        </w:rPr>
        <w:t>s</w:t>
      </w:r>
      <w:r w:rsidRPr="00652132">
        <w:rPr>
          <w:i/>
          <w:iCs/>
        </w:rPr>
        <w:t xml:space="preserve"> on one of options above </w:t>
      </w:r>
      <w:r>
        <w:rPr>
          <w:i/>
          <w:iCs/>
        </w:rPr>
        <w:t xml:space="preserve">for </w:t>
      </w:r>
      <w:r w:rsidRPr="00652132">
        <w:rPr>
          <w:i/>
          <w:iCs/>
        </w:rPr>
        <w:t>unlicensed bands as baseline for future discussion.</w:t>
      </w:r>
    </w:p>
    <w:p w14:paraId="52A414B8" w14:textId="77777777" w:rsidR="00732A6C" w:rsidRPr="00E23907" w:rsidRDefault="00732A6C" w:rsidP="00732A6C">
      <w:pPr>
        <w:rPr>
          <w:lang w:eastAsia="ja-JP" w:bidi="hi-IN"/>
        </w:rPr>
      </w:pPr>
      <w:r w:rsidRPr="00D23583">
        <w:rPr>
          <w:b/>
          <w:bCs/>
          <w:i/>
          <w:iCs/>
        </w:rPr>
        <w:t>Proposal #</w:t>
      </w:r>
      <w:r>
        <w:rPr>
          <w:b/>
          <w:bCs/>
          <w:i/>
          <w:iCs/>
        </w:rPr>
        <w:t>2</w:t>
      </w:r>
      <w:r w:rsidRPr="00D23583">
        <w:rPr>
          <w:b/>
          <w:bCs/>
          <w:i/>
          <w:iCs/>
        </w:rPr>
        <w:t>:</w:t>
      </w:r>
      <w:r>
        <w:rPr>
          <w:b/>
          <w:bCs/>
          <w:i/>
          <w:iCs/>
        </w:rPr>
        <w:t xml:space="preserve"> </w:t>
      </w:r>
      <w:r w:rsidRPr="00F94FA7">
        <w:rPr>
          <w:i/>
          <w:iCs/>
        </w:rPr>
        <w:t>RAN4 continues to discuss on licensed regulatory status and band definition.</w:t>
      </w:r>
    </w:p>
    <w:p w14:paraId="7BBBB506" w14:textId="77777777" w:rsidR="00732A6C" w:rsidRPr="001F1E22" w:rsidRDefault="00732A6C" w:rsidP="00732A6C">
      <w:pPr>
        <w:pStyle w:val="Heading1"/>
        <w:ind w:left="533" w:hanging="533"/>
        <w:rPr>
          <w:rStyle w:val="SubtleReference"/>
          <w:smallCaps w:val="0"/>
          <w:lang w:val="en-US"/>
        </w:rPr>
      </w:pPr>
      <w:r>
        <w:rPr>
          <w:lang w:val="en-US" w:eastAsia="zh-CN"/>
        </w:rPr>
        <w:t>Summary</w:t>
      </w:r>
    </w:p>
    <w:p w14:paraId="6B1CB3BE" w14:textId="77777777" w:rsidR="00732A6C" w:rsidRDefault="00732A6C" w:rsidP="00732A6C">
      <w:pPr>
        <w:jc w:val="both"/>
        <w:rPr>
          <w:lang w:val="sv-SE" w:eastAsia="ja-JP" w:bidi="hi-IN"/>
        </w:rPr>
      </w:pPr>
      <w:r>
        <w:rPr>
          <w:lang w:val="sv-SE" w:eastAsia="ja-JP" w:bidi="hi-IN"/>
        </w:rPr>
        <w:t>In this paper, we presented the latest spectrum status and regulatory and band plan. We made the following proposals and observations.</w:t>
      </w:r>
    </w:p>
    <w:p w14:paraId="472876EF" w14:textId="77777777" w:rsidR="00732A6C" w:rsidRPr="003304E9" w:rsidRDefault="00732A6C" w:rsidP="00732A6C">
      <w:pPr>
        <w:rPr>
          <w:b/>
          <w:bCs/>
          <w:i/>
          <w:iCs/>
          <w:sz w:val="24"/>
          <w:szCs w:val="24"/>
          <w:lang w:val="sv-SE"/>
        </w:rPr>
      </w:pPr>
      <w:r w:rsidRPr="003304E9">
        <w:rPr>
          <w:b/>
          <w:bCs/>
          <w:i/>
          <w:iCs/>
          <w:sz w:val="24"/>
          <w:szCs w:val="24"/>
          <w:lang w:val="sv-SE"/>
        </w:rPr>
        <w:t>Global Spectrum Status in 52.6 – 71 GHz</w:t>
      </w:r>
    </w:p>
    <w:p w14:paraId="766792DA" w14:textId="77777777" w:rsidR="00732A6C" w:rsidRPr="003304E9" w:rsidRDefault="00732A6C" w:rsidP="00732A6C">
      <w:pPr>
        <w:ind w:left="284"/>
        <w:rPr>
          <w:i/>
          <w:iCs/>
        </w:rPr>
      </w:pPr>
      <w:r w:rsidRPr="003304E9">
        <w:rPr>
          <w:b/>
          <w:bCs/>
          <w:i/>
          <w:iCs/>
        </w:rPr>
        <w:t>Observation #1</w:t>
      </w:r>
      <w:r w:rsidRPr="003304E9">
        <w:rPr>
          <w:i/>
          <w:iCs/>
        </w:rPr>
        <w:t xml:space="preserve">: IEEE </w:t>
      </w:r>
      <w:proofErr w:type="spellStart"/>
      <w:r w:rsidRPr="003304E9">
        <w:rPr>
          <w:i/>
          <w:iCs/>
        </w:rPr>
        <w:t>802.11ad</w:t>
      </w:r>
      <w:proofErr w:type="spellEnd"/>
      <w:r w:rsidRPr="003304E9">
        <w:rPr>
          <w:i/>
          <w:iCs/>
        </w:rPr>
        <w:t>/ay channelization is not fully utilizing the available unlicensed spectrum based on the latest spectrum regulations.</w:t>
      </w:r>
    </w:p>
    <w:p w14:paraId="7E79A1D6" w14:textId="77777777" w:rsidR="00732A6C" w:rsidRPr="003304E9" w:rsidRDefault="00732A6C" w:rsidP="00732A6C">
      <w:pPr>
        <w:jc w:val="both"/>
        <w:rPr>
          <w:b/>
          <w:bCs/>
          <w:i/>
          <w:iCs/>
          <w:lang w:eastAsia="ja-JP" w:bidi="hi-IN"/>
        </w:rPr>
      </w:pPr>
    </w:p>
    <w:p w14:paraId="1B429DA2" w14:textId="77777777" w:rsidR="00732A6C" w:rsidRPr="003304E9" w:rsidRDefault="00732A6C" w:rsidP="00732A6C">
      <w:pPr>
        <w:rPr>
          <w:b/>
          <w:bCs/>
          <w:i/>
          <w:iCs/>
          <w:sz w:val="24"/>
          <w:szCs w:val="24"/>
        </w:rPr>
      </w:pPr>
      <w:r w:rsidRPr="003304E9">
        <w:rPr>
          <w:b/>
          <w:bCs/>
          <w:i/>
          <w:iCs/>
          <w:sz w:val="24"/>
          <w:szCs w:val="24"/>
        </w:rPr>
        <w:t>Band plan</w:t>
      </w:r>
    </w:p>
    <w:p w14:paraId="65A61250" w14:textId="77777777" w:rsidR="00732A6C" w:rsidRPr="008658D6" w:rsidRDefault="00732A6C" w:rsidP="00732A6C">
      <w:pPr>
        <w:ind w:left="284"/>
        <w:rPr>
          <w:i/>
          <w:iCs/>
        </w:rPr>
      </w:pPr>
      <w:r w:rsidRPr="008658D6">
        <w:rPr>
          <w:b/>
          <w:bCs/>
          <w:i/>
          <w:iCs/>
        </w:rPr>
        <w:t>Observation #</w:t>
      </w:r>
      <w:r>
        <w:rPr>
          <w:b/>
          <w:bCs/>
          <w:i/>
          <w:iCs/>
        </w:rPr>
        <w:t>2</w:t>
      </w:r>
      <w:r w:rsidRPr="008658D6">
        <w:rPr>
          <w:i/>
          <w:iCs/>
        </w:rPr>
        <w:t xml:space="preserve">: It is important to identify licensed band as future RF discussions require this information, i.e., </w:t>
      </w:r>
      <w:r>
        <w:rPr>
          <w:i/>
          <w:iCs/>
        </w:rPr>
        <w:t xml:space="preserve">raster design, channel bandwidths, </w:t>
      </w:r>
      <w:r w:rsidRPr="008658D6">
        <w:rPr>
          <w:i/>
          <w:iCs/>
        </w:rPr>
        <w:t>maximum output power, spectrum emission mask, and spurious emission, etc.</w:t>
      </w:r>
    </w:p>
    <w:p w14:paraId="2F196553" w14:textId="77777777" w:rsidR="00732A6C" w:rsidRPr="00652132" w:rsidRDefault="00732A6C" w:rsidP="00732A6C">
      <w:pPr>
        <w:ind w:left="284"/>
        <w:rPr>
          <w:i/>
          <w:iCs/>
        </w:rPr>
      </w:pPr>
      <w:r w:rsidRPr="00A82F37">
        <w:rPr>
          <w:b/>
          <w:bCs/>
          <w:i/>
          <w:iCs/>
        </w:rPr>
        <w:t>Proposal #</w:t>
      </w:r>
      <w:r>
        <w:rPr>
          <w:b/>
          <w:bCs/>
          <w:i/>
          <w:iCs/>
        </w:rPr>
        <w:t>1</w:t>
      </w:r>
      <w:r w:rsidRPr="00A82F37">
        <w:rPr>
          <w:b/>
          <w:bCs/>
          <w:i/>
          <w:iCs/>
        </w:rPr>
        <w:t xml:space="preserve">: </w:t>
      </w:r>
      <w:r w:rsidRPr="00652132">
        <w:rPr>
          <w:i/>
          <w:iCs/>
        </w:rPr>
        <w:t>RAN4 agree</w:t>
      </w:r>
      <w:r>
        <w:rPr>
          <w:i/>
          <w:iCs/>
        </w:rPr>
        <w:t>s</w:t>
      </w:r>
      <w:r w:rsidRPr="00652132">
        <w:rPr>
          <w:i/>
          <w:iCs/>
        </w:rPr>
        <w:t xml:space="preserve"> on one of options above </w:t>
      </w:r>
      <w:r>
        <w:rPr>
          <w:i/>
          <w:iCs/>
        </w:rPr>
        <w:t xml:space="preserve">for </w:t>
      </w:r>
      <w:r w:rsidRPr="00652132">
        <w:rPr>
          <w:i/>
          <w:iCs/>
        </w:rPr>
        <w:t>unlicensed bands as baseline for future discussion.</w:t>
      </w:r>
    </w:p>
    <w:p w14:paraId="7C50E7F5" w14:textId="77777777" w:rsidR="00732A6C" w:rsidRPr="00E23907" w:rsidRDefault="00732A6C" w:rsidP="00732A6C">
      <w:pPr>
        <w:ind w:left="284"/>
        <w:rPr>
          <w:lang w:eastAsia="ja-JP" w:bidi="hi-IN"/>
        </w:rPr>
      </w:pPr>
      <w:r w:rsidRPr="00D23583">
        <w:rPr>
          <w:b/>
          <w:bCs/>
          <w:i/>
          <w:iCs/>
        </w:rPr>
        <w:t>Proposal #</w:t>
      </w:r>
      <w:r>
        <w:rPr>
          <w:b/>
          <w:bCs/>
          <w:i/>
          <w:iCs/>
        </w:rPr>
        <w:t>2</w:t>
      </w:r>
      <w:r w:rsidRPr="00D23583">
        <w:rPr>
          <w:b/>
          <w:bCs/>
          <w:i/>
          <w:iCs/>
        </w:rPr>
        <w:t>:</w:t>
      </w:r>
      <w:r>
        <w:rPr>
          <w:b/>
          <w:bCs/>
          <w:i/>
          <w:iCs/>
        </w:rPr>
        <w:t xml:space="preserve"> </w:t>
      </w:r>
      <w:r w:rsidRPr="00F94FA7">
        <w:rPr>
          <w:i/>
          <w:iCs/>
        </w:rPr>
        <w:t>RAN4 continues to discuss on licensed regulatory status and band definition.</w:t>
      </w:r>
    </w:p>
    <w:p w14:paraId="46DF94CB" w14:textId="77777777" w:rsidR="00732A6C" w:rsidRPr="001F1E22" w:rsidRDefault="00732A6C" w:rsidP="00732A6C">
      <w:pPr>
        <w:pStyle w:val="Heading1"/>
        <w:ind w:left="533" w:hanging="533"/>
        <w:rPr>
          <w:rStyle w:val="SubtleReference"/>
          <w:smallCaps w:val="0"/>
          <w:lang w:val="en-US"/>
        </w:rPr>
      </w:pPr>
      <w:r w:rsidRPr="001F1E22">
        <w:rPr>
          <w:rFonts w:hint="eastAsia"/>
          <w:lang w:val="en-US" w:eastAsia="zh-CN"/>
        </w:rPr>
        <w:t>Reference</w:t>
      </w:r>
    </w:p>
    <w:p w14:paraId="0A5C1414" w14:textId="77777777" w:rsidR="00732A6C" w:rsidRDefault="00732A6C" w:rsidP="00732A6C">
      <w:pPr>
        <w:pStyle w:val="TAC"/>
        <w:ind w:left="45"/>
        <w:jc w:val="both"/>
        <w:rPr>
          <w:lang w:val="en-US" w:eastAsia="ja-JP"/>
        </w:rPr>
      </w:pPr>
      <w:r>
        <w:rPr>
          <w:lang w:val="en-US" w:eastAsia="ja-JP"/>
        </w:rPr>
        <w:t xml:space="preserve">[1] RP-202925, Revised </w:t>
      </w:r>
      <w:proofErr w:type="spellStart"/>
      <w:r>
        <w:rPr>
          <w:lang w:val="en-US" w:eastAsia="ja-JP"/>
        </w:rPr>
        <w:t>WID</w:t>
      </w:r>
      <w:proofErr w:type="spellEnd"/>
      <w:r>
        <w:rPr>
          <w:lang w:val="en-US" w:eastAsia="ja-JP"/>
        </w:rPr>
        <w:t xml:space="preserve">: Extending current NR operation to 71 GHz, </w:t>
      </w:r>
      <w:proofErr w:type="spellStart"/>
      <w:r>
        <w:rPr>
          <w:lang w:val="en-US" w:eastAsia="ja-JP"/>
        </w:rPr>
        <w:t>RAN#90-e</w:t>
      </w:r>
      <w:proofErr w:type="spellEnd"/>
      <w:r>
        <w:rPr>
          <w:lang w:val="en-US" w:eastAsia="ja-JP"/>
        </w:rPr>
        <w:t>, Qualcomm, Intel</w:t>
      </w:r>
    </w:p>
    <w:p w14:paraId="097AFF10" w14:textId="77777777" w:rsidR="00732A6C" w:rsidRDefault="00732A6C" w:rsidP="00732A6C">
      <w:pPr>
        <w:pStyle w:val="TAC"/>
        <w:ind w:left="45"/>
        <w:jc w:val="both"/>
        <w:rPr>
          <w:lang w:val="en-US" w:eastAsia="ja-JP"/>
        </w:rPr>
      </w:pPr>
      <w:r>
        <w:rPr>
          <w:lang w:val="en-US" w:eastAsia="ja-JP"/>
        </w:rPr>
        <w:t xml:space="preserve">[2] </w:t>
      </w:r>
      <w:proofErr w:type="spellStart"/>
      <w:r>
        <w:rPr>
          <w:lang w:val="en-US" w:eastAsia="ja-JP"/>
        </w:rPr>
        <w:t>CEPT</w:t>
      </w:r>
      <w:proofErr w:type="spellEnd"/>
      <w:r>
        <w:rPr>
          <w:lang w:val="en-US" w:eastAsia="ja-JP"/>
        </w:rPr>
        <w:t xml:space="preserve"> Report 78 on </w:t>
      </w:r>
      <w:proofErr w:type="spellStart"/>
      <w:r>
        <w:rPr>
          <w:lang w:val="en-US" w:eastAsia="ja-JP"/>
        </w:rPr>
        <w:t>5G</w:t>
      </w:r>
      <w:proofErr w:type="spellEnd"/>
      <w:r>
        <w:rPr>
          <w:lang w:val="en-US" w:eastAsia="ja-JP"/>
        </w:rPr>
        <w:t xml:space="preserve"> in 66 – 71 GHz, 5 March 2021, </w:t>
      </w:r>
      <w:proofErr w:type="spellStart"/>
      <w:r>
        <w:rPr>
          <w:lang w:val="en-US" w:eastAsia="ja-JP"/>
        </w:rPr>
        <w:t>ECC</w:t>
      </w:r>
      <w:proofErr w:type="spellEnd"/>
    </w:p>
    <w:p w14:paraId="674AE62E" w14:textId="27D9AF5F" w:rsidR="006B4689" w:rsidRDefault="006B4689" w:rsidP="00732A6C">
      <w:pPr>
        <w:sectPr w:rsidR="006B46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41BF5CC5" w14:textId="1EF2CB96" w:rsidR="00596EF2" w:rsidRDefault="00596EF2" w:rsidP="004B021E">
      <w:pPr>
        <w:ind w:left="-900" w:right="-19"/>
      </w:pPr>
    </w:p>
    <w:p w14:paraId="6378F7D5" w14:textId="32C88504" w:rsidR="002619EC" w:rsidRDefault="002619EC" w:rsidP="004B021E">
      <w:pPr>
        <w:ind w:left="-900" w:right="-19"/>
      </w:pPr>
    </w:p>
    <w:p w14:paraId="51A3ADBD" w14:textId="77777777" w:rsidR="002619EC" w:rsidRDefault="002619EC" w:rsidP="004B021E">
      <w:pPr>
        <w:ind w:left="-900" w:right="-19"/>
      </w:pPr>
    </w:p>
    <w:p w14:paraId="2070C83F" w14:textId="7B0E1E80" w:rsidR="001D1FA9" w:rsidRDefault="001D1FA9" w:rsidP="001D1FA9">
      <w:pPr>
        <w:jc w:val="center"/>
      </w:pPr>
    </w:p>
    <w:p w14:paraId="2F5CA157" w14:textId="4B37AD40" w:rsidR="001D1FA9" w:rsidRDefault="001D1FA9" w:rsidP="001D1FA9">
      <w:pPr>
        <w:jc w:val="center"/>
      </w:pPr>
    </w:p>
    <w:p w14:paraId="4CBACA29" w14:textId="424FE8F5" w:rsidR="001D1FA9" w:rsidRDefault="001D1FA9" w:rsidP="002619EC">
      <w:pPr>
        <w:ind w:left="-720"/>
        <w:jc w:val="center"/>
        <w:sectPr w:rsidR="001D1FA9" w:rsidSect="001D1FA9">
          <w:footnotePr>
            <w:numRestart w:val="eachSect"/>
          </w:footnotePr>
          <w:pgSz w:w="16840" w:h="11907" w:orient="landscape" w:code="9"/>
          <w:pgMar w:top="1138" w:right="1411" w:bottom="1138" w:left="1138" w:header="850" w:footer="346" w:gutter="0"/>
          <w:cols w:space="720"/>
          <w:formProt w:val="0"/>
        </w:sectPr>
      </w:pPr>
      <w:r w:rsidRPr="0020000C">
        <w:rPr>
          <w:noProof/>
        </w:rPr>
        <w:drawing>
          <wp:inline distT="0" distB="0" distL="0" distR="0" wp14:anchorId="72B73D64" wp14:editId="5E9869FA">
            <wp:extent cx="10106025" cy="23700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0106025" cy="2370059"/>
                    </a:xfrm>
                    <a:prstGeom prst="rect">
                      <a:avLst/>
                    </a:prstGeom>
                  </pic:spPr>
                </pic:pic>
              </a:graphicData>
            </a:graphic>
          </wp:inline>
        </w:drawing>
      </w:r>
      <w:r w:rsidR="007109AD">
        <w:t xml:space="preserve">Figure 1. Latest </w:t>
      </w:r>
      <w:r w:rsidR="00147DA9">
        <w:t xml:space="preserve">worldwide </w:t>
      </w:r>
      <w:r w:rsidR="007109AD">
        <w:t xml:space="preserve">regulatory status </w:t>
      </w:r>
      <w:r w:rsidR="00147DA9">
        <w:t xml:space="preserve">in </w:t>
      </w:r>
      <w:r w:rsidR="0011169B">
        <w:t xml:space="preserve">52.6 – 71 GHz </w:t>
      </w:r>
      <w:r w:rsidR="007109AD">
        <w:t xml:space="preserve">with </w:t>
      </w:r>
      <w:r w:rsidR="0011169B">
        <w:t xml:space="preserve">IEEE </w:t>
      </w:r>
      <w:proofErr w:type="spellStart"/>
      <w:r w:rsidR="0011169B">
        <w:t>802.</w:t>
      </w:r>
      <w:r w:rsidR="007109AD">
        <w:t>11ad</w:t>
      </w:r>
      <w:proofErr w:type="spellEnd"/>
      <w:r w:rsidR="007109AD">
        <w:t>/ay channel</w:t>
      </w:r>
    </w:p>
    <w:p w14:paraId="6C94EA58" w14:textId="77777777" w:rsidR="003737C2" w:rsidRPr="00EE019C" w:rsidRDefault="003737C2" w:rsidP="002619EC">
      <w:pPr>
        <w:rPr>
          <w:lang w:eastAsia="ja-JP"/>
        </w:rPr>
      </w:pPr>
    </w:p>
    <w:sectPr w:rsidR="003737C2" w:rsidRPr="00EE019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77FEB" w14:textId="77777777" w:rsidR="00BE1762" w:rsidRDefault="00BE1762">
      <w:r>
        <w:separator/>
      </w:r>
    </w:p>
  </w:endnote>
  <w:endnote w:type="continuationSeparator" w:id="0">
    <w:p w14:paraId="2270D7A3" w14:textId="77777777" w:rsidR="00BE1762" w:rsidRDefault="00BE1762">
      <w:r>
        <w:continuationSeparator/>
      </w:r>
    </w:p>
  </w:endnote>
  <w:endnote w:type="continuationNotice" w:id="1">
    <w:p w14:paraId="4010606F" w14:textId="77777777" w:rsidR="00BE1762" w:rsidRDefault="00BE17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21002A87" w:usb1="00000000" w:usb2="00000000"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BF615" w14:textId="77777777" w:rsidR="00BE1762" w:rsidRDefault="00BE1762">
      <w:r>
        <w:separator/>
      </w:r>
    </w:p>
  </w:footnote>
  <w:footnote w:type="continuationSeparator" w:id="0">
    <w:p w14:paraId="66DC51DE" w14:textId="77777777" w:rsidR="00BE1762" w:rsidRDefault="00BE1762">
      <w:r>
        <w:continuationSeparator/>
      </w:r>
    </w:p>
  </w:footnote>
  <w:footnote w:type="continuationNotice" w:id="1">
    <w:p w14:paraId="2F0B75D7" w14:textId="77777777" w:rsidR="00BE1762" w:rsidRDefault="00BE17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E212F9"/>
    <w:multiLevelType w:val="hybridMultilevel"/>
    <w:tmpl w:val="157473DC"/>
    <w:lvl w:ilvl="0" w:tplc="98A22E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2"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4"/>
  </w:num>
  <w:num w:numId="6">
    <w:abstractNumId w:val="3"/>
  </w:num>
  <w:num w:numId="7">
    <w:abstractNumId w:val="19"/>
  </w:num>
  <w:num w:numId="8">
    <w:abstractNumId w:val="7"/>
  </w:num>
  <w:num w:numId="9">
    <w:abstractNumId w:val="15"/>
  </w:num>
  <w:num w:numId="10">
    <w:abstractNumId w:val="10"/>
  </w:num>
  <w:num w:numId="11">
    <w:abstractNumId w:val="5"/>
  </w:num>
  <w:num w:numId="12">
    <w:abstractNumId w:val="20"/>
  </w:num>
  <w:num w:numId="13">
    <w:abstractNumId w:val="22"/>
  </w:num>
  <w:num w:numId="14">
    <w:abstractNumId w:val="2"/>
  </w:num>
  <w:num w:numId="15">
    <w:abstractNumId w:val="11"/>
  </w:num>
  <w:num w:numId="16">
    <w:abstractNumId w:val="21"/>
  </w:num>
  <w:num w:numId="17">
    <w:abstractNumId w:val="9"/>
  </w:num>
  <w:num w:numId="18">
    <w:abstractNumId w:val="17"/>
  </w:num>
  <w:num w:numId="19">
    <w:abstractNumId w:val="16"/>
  </w:num>
  <w:num w:numId="20">
    <w:abstractNumId w:val="8"/>
  </w:num>
  <w:num w:numId="21">
    <w:abstractNumId w:val="6"/>
  </w:num>
  <w:num w:numId="22">
    <w:abstractNumId w:val="13"/>
  </w:num>
  <w:num w:numId="23">
    <w:abstractNumId w:val="1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2F7"/>
    <w:rsid w:val="0002047D"/>
    <w:rsid w:val="000309BE"/>
    <w:rsid w:val="00031C1D"/>
    <w:rsid w:val="000348A6"/>
    <w:rsid w:val="000373FB"/>
    <w:rsid w:val="00041169"/>
    <w:rsid w:val="00045317"/>
    <w:rsid w:val="00047833"/>
    <w:rsid w:val="00052ABB"/>
    <w:rsid w:val="0005326A"/>
    <w:rsid w:val="00055051"/>
    <w:rsid w:val="000602D4"/>
    <w:rsid w:val="0006342B"/>
    <w:rsid w:val="00072B46"/>
    <w:rsid w:val="0007382E"/>
    <w:rsid w:val="000760B6"/>
    <w:rsid w:val="000766E1"/>
    <w:rsid w:val="000810DC"/>
    <w:rsid w:val="00081692"/>
    <w:rsid w:val="00082567"/>
    <w:rsid w:val="0008285F"/>
    <w:rsid w:val="000847B5"/>
    <w:rsid w:val="00087548"/>
    <w:rsid w:val="00090665"/>
    <w:rsid w:val="00090C6D"/>
    <w:rsid w:val="00093142"/>
    <w:rsid w:val="00093B22"/>
    <w:rsid w:val="00093D00"/>
    <w:rsid w:val="00093E7E"/>
    <w:rsid w:val="00094625"/>
    <w:rsid w:val="0009639D"/>
    <w:rsid w:val="000967B3"/>
    <w:rsid w:val="00097531"/>
    <w:rsid w:val="000A2A23"/>
    <w:rsid w:val="000A4121"/>
    <w:rsid w:val="000A47C8"/>
    <w:rsid w:val="000A4AA3"/>
    <w:rsid w:val="000A550E"/>
    <w:rsid w:val="000B1A55"/>
    <w:rsid w:val="000B2EF6"/>
    <w:rsid w:val="000B454F"/>
    <w:rsid w:val="000C1558"/>
    <w:rsid w:val="000C1EAD"/>
    <w:rsid w:val="000D4C07"/>
    <w:rsid w:val="000D68E7"/>
    <w:rsid w:val="000D6CFC"/>
    <w:rsid w:val="000D7B63"/>
    <w:rsid w:val="000E0C40"/>
    <w:rsid w:val="000E655F"/>
    <w:rsid w:val="000E7B3E"/>
    <w:rsid w:val="000F1757"/>
    <w:rsid w:val="000F19F3"/>
    <w:rsid w:val="000F2367"/>
    <w:rsid w:val="000F33B9"/>
    <w:rsid w:val="000F4870"/>
    <w:rsid w:val="00101C9A"/>
    <w:rsid w:val="00102B4A"/>
    <w:rsid w:val="00102F34"/>
    <w:rsid w:val="00103B78"/>
    <w:rsid w:val="001068F4"/>
    <w:rsid w:val="00110E26"/>
    <w:rsid w:val="0011169B"/>
    <w:rsid w:val="0011232E"/>
    <w:rsid w:val="00115EA7"/>
    <w:rsid w:val="00116C99"/>
    <w:rsid w:val="00120AEA"/>
    <w:rsid w:val="00123A47"/>
    <w:rsid w:val="00124A97"/>
    <w:rsid w:val="00130DC6"/>
    <w:rsid w:val="001314EF"/>
    <w:rsid w:val="00134C5E"/>
    <w:rsid w:val="00137D3C"/>
    <w:rsid w:val="00147DA9"/>
    <w:rsid w:val="00151BA6"/>
    <w:rsid w:val="00152148"/>
    <w:rsid w:val="00153528"/>
    <w:rsid w:val="001546D2"/>
    <w:rsid w:val="00160979"/>
    <w:rsid w:val="00161648"/>
    <w:rsid w:val="00162548"/>
    <w:rsid w:val="00163E5C"/>
    <w:rsid w:val="00166B0B"/>
    <w:rsid w:val="001724CB"/>
    <w:rsid w:val="00175EA2"/>
    <w:rsid w:val="001770FF"/>
    <w:rsid w:val="001776F8"/>
    <w:rsid w:val="0018724F"/>
    <w:rsid w:val="00192E60"/>
    <w:rsid w:val="00196452"/>
    <w:rsid w:val="001A08AA"/>
    <w:rsid w:val="001A4811"/>
    <w:rsid w:val="001A494E"/>
    <w:rsid w:val="001A62B8"/>
    <w:rsid w:val="001A696A"/>
    <w:rsid w:val="001A759A"/>
    <w:rsid w:val="001B0277"/>
    <w:rsid w:val="001B437B"/>
    <w:rsid w:val="001B6F96"/>
    <w:rsid w:val="001B7753"/>
    <w:rsid w:val="001C47E4"/>
    <w:rsid w:val="001C60D4"/>
    <w:rsid w:val="001C6F65"/>
    <w:rsid w:val="001C7A2C"/>
    <w:rsid w:val="001D1FA9"/>
    <w:rsid w:val="001D7381"/>
    <w:rsid w:val="001D7F60"/>
    <w:rsid w:val="001E15A4"/>
    <w:rsid w:val="001E2CF6"/>
    <w:rsid w:val="001E3DB5"/>
    <w:rsid w:val="001E4697"/>
    <w:rsid w:val="001E5C72"/>
    <w:rsid w:val="001E7490"/>
    <w:rsid w:val="001E74DA"/>
    <w:rsid w:val="001E78FC"/>
    <w:rsid w:val="001F06D6"/>
    <w:rsid w:val="001F1126"/>
    <w:rsid w:val="001F1E22"/>
    <w:rsid w:val="0020000C"/>
    <w:rsid w:val="00200DD4"/>
    <w:rsid w:val="00202D71"/>
    <w:rsid w:val="00203299"/>
    <w:rsid w:val="00207D9B"/>
    <w:rsid w:val="002138EA"/>
    <w:rsid w:val="00214FBD"/>
    <w:rsid w:val="00215F74"/>
    <w:rsid w:val="00216753"/>
    <w:rsid w:val="00220FC6"/>
    <w:rsid w:val="00222897"/>
    <w:rsid w:val="00222B0C"/>
    <w:rsid w:val="00223615"/>
    <w:rsid w:val="00225EDA"/>
    <w:rsid w:val="00226964"/>
    <w:rsid w:val="00233D0B"/>
    <w:rsid w:val="002343EA"/>
    <w:rsid w:val="00235394"/>
    <w:rsid w:val="00237F41"/>
    <w:rsid w:val="00241218"/>
    <w:rsid w:val="0024230C"/>
    <w:rsid w:val="00250351"/>
    <w:rsid w:val="00250DFD"/>
    <w:rsid w:val="0025212D"/>
    <w:rsid w:val="002534E3"/>
    <w:rsid w:val="00254D59"/>
    <w:rsid w:val="0026109B"/>
    <w:rsid w:val="0026179F"/>
    <w:rsid w:val="002619EC"/>
    <w:rsid w:val="00262A95"/>
    <w:rsid w:val="00263276"/>
    <w:rsid w:val="002638AA"/>
    <w:rsid w:val="0026689D"/>
    <w:rsid w:val="00273308"/>
    <w:rsid w:val="00274E1A"/>
    <w:rsid w:val="00275C4C"/>
    <w:rsid w:val="00282213"/>
    <w:rsid w:val="00285380"/>
    <w:rsid w:val="002858BF"/>
    <w:rsid w:val="00286AE5"/>
    <w:rsid w:val="00292377"/>
    <w:rsid w:val="0029464A"/>
    <w:rsid w:val="0029467F"/>
    <w:rsid w:val="002954BE"/>
    <w:rsid w:val="00297561"/>
    <w:rsid w:val="002A01D4"/>
    <w:rsid w:val="002A1B9B"/>
    <w:rsid w:val="002B14C7"/>
    <w:rsid w:val="002B401B"/>
    <w:rsid w:val="002B4985"/>
    <w:rsid w:val="002B716B"/>
    <w:rsid w:val="002C2794"/>
    <w:rsid w:val="002C2D71"/>
    <w:rsid w:val="002C45B1"/>
    <w:rsid w:val="002D02CD"/>
    <w:rsid w:val="002D062F"/>
    <w:rsid w:val="002D0815"/>
    <w:rsid w:val="002D0AED"/>
    <w:rsid w:val="002D5079"/>
    <w:rsid w:val="002D6E4C"/>
    <w:rsid w:val="002D7654"/>
    <w:rsid w:val="002E110C"/>
    <w:rsid w:val="002E2CE9"/>
    <w:rsid w:val="002E47A6"/>
    <w:rsid w:val="002E61A3"/>
    <w:rsid w:val="002E7344"/>
    <w:rsid w:val="002E79E2"/>
    <w:rsid w:val="002E7EF7"/>
    <w:rsid w:val="002F4093"/>
    <w:rsid w:val="002F5C26"/>
    <w:rsid w:val="0030075C"/>
    <w:rsid w:val="0030181E"/>
    <w:rsid w:val="003022A5"/>
    <w:rsid w:val="00302AAB"/>
    <w:rsid w:val="003048DF"/>
    <w:rsid w:val="0030611C"/>
    <w:rsid w:val="00306D8F"/>
    <w:rsid w:val="00310507"/>
    <w:rsid w:val="00310908"/>
    <w:rsid w:val="00311A42"/>
    <w:rsid w:val="003144B4"/>
    <w:rsid w:val="00315DE0"/>
    <w:rsid w:val="003209A6"/>
    <w:rsid w:val="003258EE"/>
    <w:rsid w:val="003277BC"/>
    <w:rsid w:val="003304E9"/>
    <w:rsid w:val="00330EBA"/>
    <w:rsid w:val="00334543"/>
    <w:rsid w:val="00335371"/>
    <w:rsid w:val="003368EC"/>
    <w:rsid w:val="00344FF5"/>
    <w:rsid w:val="00345309"/>
    <w:rsid w:val="003476CC"/>
    <w:rsid w:val="00347AF6"/>
    <w:rsid w:val="003508C5"/>
    <w:rsid w:val="003514DA"/>
    <w:rsid w:val="00352331"/>
    <w:rsid w:val="00352B78"/>
    <w:rsid w:val="00354CCF"/>
    <w:rsid w:val="00355792"/>
    <w:rsid w:val="003577E1"/>
    <w:rsid w:val="0036018E"/>
    <w:rsid w:val="00361580"/>
    <w:rsid w:val="003627BC"/>
    <w:rsid w:val="0036339F"/>
    <w:rsid w:val="00367724"/>
    <w:rsid w:val="00372395"/>
    <w:rsid w:val="003737C2"/>
    <w:rsid w:val="00374193"/>
    <w:rsid w:val="00374477"/>
    <w:rsid w:val="00376F7C"/>
    <w:rsid w:val="00377193"/>
    <w:rsid w:val="00377DBC"/>
    <w:rsid w:val="003805E2"/>
    <w:rsid w:val="0038216B"/>
    <w:rsid w:val="00385011"/>
    <w:rsid w:val="00385E7E"/>
    <w:rsid w:val="00386316"/>
    <w:rsid w:val="00390AE4"/>
    <w:rsid w:val="00392C05"/>
    <w:rsid w:val="00393765"/>
    <w:rsid w:val="00394403"/>
    <w:rsid w:val="0039459B"/>
    <w:rsid w:val="00395FEA"/>
    <w:rsid w:val="0039642D"/>
    <w:rsid w:val="00397B8C"/>
    <w:rsid w:val="003A0138"/>
    <w:rsid w:val="003A138D"/>
    <w:rsid w:val="003A1E69"/>
    <w:rsid w:val="003A415C"/>
    <w:rsid w:val="003B0B86"/>
    <w:rsid w:val="003B48D4"/>
    <w:rsid w:val="003C1BD5"/>
    <w:rsid w:val="003C624B"/>
    <w:rsid w:val="003C625A"/>
    <w:rsid w:val="003C72DD"/>
    <w:rsid w:val="003D0F81"/>
    <w:rsid w:val="003D275E"/>
    <w:rsid w:val="003D5B5F"/>
    <w:rsid w:val="003D677C"/>
    <w:rsid w:val="003E0752"/>
    <w:rsid w:val="003E0CAE"/>
    <w:rsid w:val="003E2F15"/>
    <w:rsid w:val="003E5311"/>
    <w:rsid w:val="003F0B25"/>
    <w:rsid w:val="003F1C1B"/>
    <w:rsid w:val="003F29E9"/>
    <w:rsid w:val="003F2C91"/>
    <w:rsid w:val="0040001F"/>
    <w:rsid w:val="004006DD"/>
    <w:rsid w:val="00401144"/>
    <w:rsid w:val="00401E4A"/>
    <w:rsid w:val="0041086C"/>
    <w:rsid w:val="00410AB5"/>
    <w:rsid w:val="00412063"/>
    <w:rsid w:val="00416DFC"/>
    <w:rsid w:val="00422574"/>
    <w:rsid w:val="00425954"/>
    <w:rsid w:val="0042611A"/>
    <w:rsid w:val="004271BA"/>
    <w:rsid w:val="00432495"/>
    <w:rsid w:val="00434D47"/>
    <w:rsid w:val="00437380"/>
    <w:rsid w:val="00437F35"/>
    <w:rsid w:val="00442579"/>
    <w:rsid w:val="00446710"/>
    <w:rsid w:val="004472F0"/>
    <w:rsid w:val="00453003"/>
    <w:rsid w:val="00454853"/>
    <w:rsid w:val="00455F29"/>
    <w:rsid w:val="004560DA"/>
    <w:rsid w:val="00456CA6"/>
    <w:rsid w:val="00461E39"/>
    <w:rsid w:val="00464D43"/>
    <w:rsid w:val="00466C39"/>
    <w:rsid w:val="004725D9"/>
    <w:rsid w:val="00473A40"/>
    <w:rsid w:val="00476D64"/>
    <w:rsid w:val="00477A8E"/>
    <w:rsid w:val="00480B0D"/>
    <w:rsid w:val="004811CF"/>
    <w:rsid w:val="0048320E"/>
    <w:rsid w:val="0048543E"/>
    <w:rsid w:val="00486057"/>
    <w:rsid w:val="0048612B"/>
    <w:rsid w:val="00491D16"/>
    <w:rsid w:val="004935AA"/>
    <w:rsid w:val="004A495F"/>
    <w:rsid w:val="004A71E2"/>
    <w:rsid w:val="004B0014"/>
    <w:rsid w:val="004B021E"/>
    <w:rsid w:val="004B16A5"/>
    <w:rsid w:val="004B43D6"/>
    <w:rsid w:val="004B46BA"/>
    <w:rsid w:val="004B706B"/>
    <w:rsid w:val="004C0262"/>
    <w:rsid w:val="004C27C6"/>
    <w:rsid w:val="004C2E8B"/>
    <w:rsid w:val="004C2EE5"/>
    <w:rsid w:val="004C70BB"/>
    <w:rsid w:val="004C77C9"/>
    <w:rsid w:val="004D20E6"/>
    <w:rsid w:val="004D382F"/>
    <w:rsid w:val="004D4538"/>
    <w:rsid w:val="004E2896"/>
    <w:rsid w:val="004E56E0"/>
    <w:rsid w:val="004F2599"/>
    <w:rsid w:val="004F3867"/>
    <w:rsid w:val="004F4CF2"/>
    <w:rsid w:val="0050159B"/>
    <w:rsid w:val="0050186F"/>
    <w:rsid w:val="00504071"/>
    <w:rsid w:val="00505BFA"/>
    <w:rsid w:val="0051086B"/>
    <w:rsid w:val="0051091D"/>
    <w:rsid w:val="00510FFC"/>
    <w:rsid w:val="00511F57"/>
    <w:rsid w:val="00511F62"/>
    <w:rsid w:val="00515CBE"/>
    <w:rsid w:val="0052067B"/>
    <w:rsid w:val="00522A7E"/>
    <w:rsid w:val="00523DB6"/>
    <w:rsid w:val="00530FBE"/>
    <w:rsid w:val="00534A48"/>
    <w:rsid w:val="00534C89"/>
    <w:rsid w:val="00536054"/>
    <w:rsid w:val="00537B0B"/>
    <w:rsid w:val="00541573"/>
    <w:rsid w:val="00542AAD"/>
    <w:rsid w:val="00545260"/>
    <w:rsid w:val="0054648A"/>
    <w:rsid w:val="00546AC8"/>
    <w:rsid w:val="00546E65"/>
    <w:rsid w:val="005478DB"/>
    <w:rsid w:val="00551064"/>
    <w:rsid w:val="005570D4"/>
    <w:rsid w:val="005660F3"/>
    <w:rsid w:val="005663F7"/>
    <w:rsid w:val="0057021C"/>
    <w:rsid w:val="005711E1"/>
    <w:rsid w:val="00574418"/>
    <w:rsid w:val="0058353D"/>
    <w:rsid w:val="00590995"/>
    <w:rsid w:val="00590A8D"/>
    <w:rsid w:val="00591EF1"/>
    <w:rsid w:val="00596EF2"/>
    <w:rsid w:val="005973B3"/>
    <w:rsid w:val="00597A6B"/>
    <w:rsid w:val="005B13D0"/>
    <w:rsid w:val="005B4E27"/>
    <w:rsid w:val="005B70B7"/>
    <w:rsid w:val="005B7D50"/>
    <w:rsid w:val="005C1920"/>
    <w:rsid w:val="005C3947"/>
    <w:rsid w:val="005C666F"/>
    <w:rsid w:val="005C6B62"/>
    <w:rsid w:val="005C7913"/>
    <w:rsid w:val="005D1BFF"/>
    <w:rsid w:val="005D36FD"/>
    <w:rsid w:val="005D7D55"/>
    <w:rsid w:val="005E28C9"/>
    <w:rsid w:val="005E332E"/>
    <w:rsid w:val="005E50E7"/>
    <w:rsid w:val="005E634F"/>
    <w:rsid w:val="005F11A0"/>
    <w:rsid w:val="005F1799"/>
    <w:rsid w:val="005F4249"/>
    <w:rsid w:val="005F45D1"/>
    <w:rsid w:val="006060A0"/>
    <w:rsid w:val="00613137"/>
    <w:rsid w:val="006152B9"/>
    <w:rsid w:val="0061639C"/>
    <w:rsid w:val="00620402"/>
    <w:rsid w:val="00620F19"/>
    <w:rsid w:val="00621586"/>
    <w:rsid w:val="0062385E"/>
    <w:rsid w:val="006246D0"/>
    <w:rsid w:val="00627262"/>
    <w:rsid w:val="00635641"/>
    <w:rsid w:val="00636EF9"/>
    <w:rsid w:val="006373E6"/>
    <w:rsid w:val="00640E2C"/>
    <w:rsid w:val="006412DC"/>
    <w:rsid w:val="006419A0"/>
    <w:rsid w:val="006446FC"/>
    <w:rsid w:val="00647FF0"/>
    <w:rsid w:val="006501EB"/>
    <w:rsid w:val="00652132"/>
    <w:rsid w:val="00652B42"/>
    <w:rsid w:val="00655691"/>
    <w:rsid w:val="00655BDB"/>
    <w:rsid w:val="00657FCE"/>
    <w:rsid w:val="006606E8"/>
    <w:rsid w:val="00663F2A"/>
    <w:rsid w:val="006640BD"/>
    <w:rsid w:val="006655C9"/>
    <w:rsid w:val="00665705"/>
    <w:rsid w:val="00670D4D"/>
    <w:rsid w:val="00673E35"/>
    <w:rsid w:val="00674156"/>
    <w:rsid w:val="00675002"/>
    <w:rsid w:val="00683152"/>
    <w:rsid w:val="006844E5"/>
    <w:rsid w:val="00686F6A"/>
    <w:rsid w:val="0069476A"/>
    <w:rsid w:val="00695D3C"/>
    <w:rsid w:val="006977E2"/>
    <w:rsid w:val="006A078A"/>
    <w:rsid w:val="006A2A18"/>
    <w:rsid w:val="006A32E5"/>
    <w:rsid w:val="006A4F45"/>
    <w:rsid w:val="006A5844"/>
    <w:rsid w:val="006A5AE8"/>
    <w:rsid w:val="006A6D23"/>
    <w:rsid w:val="006A7E83"/>
    <w:rsid w:val="006B169D"/>
    <w:rsid w:val="006B4689"/>
    <w:rsid w:val="006B7F3D"/>
    <w:rsid w:val="006D2090"/>
    <w:rsid w:val="006D2777"/>
    <w:rsid w:val="006D6416"/>
    <w:rsid w:val="006D6A3D"/>
    <w:rsid w:val="006E6CA4"/>
    <w:rsid w:val="006E7C24"/>
    <w:rsid w:val="006E7E69"/>
    <w:rsid w:val="006E7F4E"/>
    <w:rsid w:val="006F1E2A"/>
    <w:rsid w:val="006F2184"/>
    <w:rsid w:val="006F4032"/>
    <w:rsid w:val="006F6A0D"/>
    <w:rsid w:val="006F7C0C"/>
    <w:rsid w:val="00701EB1"/>
    <w:rsid w:val="007028EC"/>
    <w:rsid w:val="007036FE"/>
    <w:rsid w:val="0070505D"/>
    <w:rsid w:val="00705671"/>
    <w:rsid w:val="0070646B"/>
    <w:rsid w:val="007109AD"/>
    <w:rsid w:val="00717AD2"/>
    <w:rsid w:val="0072472A"/>
    <w:rsid w:val="00724770"/>
    <w:rsid w:val="00727DBF"/>
    <w:rsid w:val="0073151C"/>
    <w:rsid w:val="007320B2"/>
    <w:rsid w:val="00732360"/>
    <w:rsid w:val="00732A6C"/>
    <w:rsid w:val="00740595"/>
    <w:rsid w:val="00743C70"/>
    <w:rsid w:val="00745E99"/>
    <w:rsid w:val="00746AB1"/>
    <w:rsid w:val="00746D54"/>
    <w:rsid w:val="00747B1B"/>
    <w:rsid w:val="00750A83"/>
    <w:rsid w:val="00754929"/>
    <w:rsid w:val="00756E9B"/>
    <w:rsid w:val="00765F94"/>
    <w:rsid w:val="007678AB"/>
    <w:rsid w:val="0077245D"/>
    <w:rsid w:val="00774060"/>
    <w:rsid w:val="00775461"/>
    <w:rsid w:val="007757B9"/>
    <w:rsid w:val="0078038B"/>
    <w:rsid w:val="00780418"/>
    <w:rsid w:val="00784BFC"/>
    <w:rsid w:val="007906BA"/>
    <w:rsid w:val="0079480E"/>
    <w:rsid w:val="007959D0"/>
    <w:rsid w:val="00795E69"/>
    <w:rsid w:val="007A13BA"/>
    <w:rsid w:val="007A41E8"/>
    <w:rsid w:val="007B0467"/>
    <w:rsid w:val="007B1E69"/>
    <w:rsid w:val="007B5784"/>
    <w:rsid w:val="007C13FD"/>
    <w:rsid w:val="007C43EE"/>
    <w:rsid w:val="007C5A45"/>
    <w:rsid w:val="007C6D42"/>
    <w:rsid w:val="007D4ED4"/>
    <w:rsid w:val="007D61F3"/>
    <w:rsid w:val="007D69FE"/>
    <w:rsid w:val="007D6FD9"/>
    <w:rsid w:val="007E30EF"/>
    <w:rsid w:val="007E312D"/>
    <w:rsid w:val="007E65BD"/>
    <w:rsid w:val="007F04B3"/>
    <w:rsid w:val="007F0E1E"/>
    <w:rsid w:val="007F194C"/>
    <w:rsid w:val="007F29A7"/>
    <w:rsid w:val="007F7E8C"/>
    <w:rsid w:val="00807E0E"/>
    <w:rsid w:val="008160E5"/>
    <w:rsid w:val="008231B1"/>
    <w:rsid w:val="00831E70"/>
    <w:rsid w:val="00832802"/>
    <w:rsid w:val="00832852"/>
    <w:rsid w:val="00832A1E"/>
    <w:rsid w:val="00833DEF"/>
    <w:rsid w:val="00835B18"/>
    <w:rsid w:val="0083671B"/>
    <w:rsid w:val="00837966"/>
    <w:rsid w:val="00843A91"/>
    <w:rsid w:val="00845903"/>
    <w:rsid w:val="00851759"/>
    <w:rsid w:val="0085196C"/>
    <w:rsid w:val="008567A4"/>
    <w:rsid w:val="008575FE"/>
    <w:rsid w:val="00857888"/>
    <w:rsid w:val="00862BC5"/>
    <w:rsid w:val="0086381C"/>
    <w:rsid w:val="008658D6"/>
    <w:rsid w:val="00866516"/>
    <w:rsid w:val="00866C1D"/>
    <w:rsid w:val="00870738"/>
    <w:rsid w:val="00870B88"/>
    <w:rsid w:val="00870EE8"/>
    <w:rsid w:val="00872201"/>
    <w:rsid w:val="00873396"/>
    <w:rsid w:val="00874C16"/>
    <w:rsid w:val="00875F15"/>
    <w:rsid w:val="0087636F"/>
    <w:rsid w:val="00877C87"/>
    <w:rsid w:val="00883781"/>
    <w:rsid w:val="00884F56"/>
    <w:rsid w:val="0089086F"/>
    <w:rsid w:val="00890B06"/>
    <w:rsid w:val="00894CDE"/>
    <w:rsid w:val="008A35EA"/>
    <w:rsid w:val="008A4538"/>
    <w:rsid w:val="008A70E8"/>
    <w:rsid w:val="008B030F"/>
    <w:rsid w:val="008B2E5C"/>
    <w:rsid w:val="008B402C"/>
    <w:rsid w:val="008B4D39"/>
    <w:rsid w:val="008B5AE7"/>
    <w:rsid w:val="008B5CD3"/>
    <w:rsid w:val="008C0AF1"/>
    <w:rsid w:val="008C60E9"/>
    <w:rsid w:val="008D11E4"/>
    <w:rsid w:val="008D13F9"/>
    <w:rsid w:val="008D315F"/>
    <w:rsid w:val="008D3614"/>
    <w:rsid w:val="008D3FD7"/>
    <w:rsid w:val="008D6657"/>
    <w:rsid w:val="008D6DFC"/>
    <w:rsid w:val="008E0278"/>
    <w:rsid w:val="008E0657"/>
    <w:rsid w:val="008E0E6A"/>
    <w:rsid w:val="008E0F3B"/>
    <w:rsid w:val="008E3ADA"/>
    <w:rsid w:val="008F1B99"/>
    <w:rsid w:val="008F6056"/>
    <w:rsid w:val="008F7427"/>
    <w:rsid w:val="009027BA"/>
    <w:rsid w:val="00903B26"/>
    <w:rsid w:val="009136A0"/>
    <w:rsid w:val="00914DF1"/>
    <w:rsid w:val="00916153"/>
    <w:rsid w:val="009257BC"/>
    <w:rsid w:val="0093121C"/>
    <w:rsid w:val="00934C2C"/>
    <w:rsid w:val="00941108"/>
    <w:rsid w:val="00941EB9"/>
    <w:rsid w:val="00944FDE"/>
    <w:rsid w:val="00946900"/>
    <w:rsid w:val="00953C30"/>
    <w:rsid w:val="009615AF"/>
    <w:rsid w:val="00961A75"/>
    <w:rsid w:val="009627BD"/>
    <w:rsid w:val="00962C53"/>
    <w:rsid w:val="00965791"/>
    <w:rsid w:val="00966D94"/>
    <w:rsid w:val="009675E8"/>
    <w:rsid w:val="009733BD"/>
    <w:rsid w:val="0097540F"/>
    <w:rsid w:val="00975DA9"/>
    <w:rsid w:val="009770B3"/>
    <w:rsid w:val="00977DE4"/>
    <w:rsid w:val="00977EA4"/>
    <w:rsid w:val="00983910"/>
    <w:rsid w:val="00986648"/>
    <w:rsid w:val="009867EA"/>
    <w:rsid w:val="009919F7"/>
    <w:rsid w:val="00992200"/>
    <w:rsid w:val="00993F49"/>
    <w:rsid w:val="0099479C"/>
    <w:rsid w:val="009A0A28"/>
    <w:rsid w:val="009A3083"/>
    <w:rsid w:val="009A5382"/>
    <w:rsid w:val="009A7F09"/>
    <w:rsid w:val="009B1C63"/>
    <w:rsid w:val="009B25D0"/>
    <w:rsid w:val="009B3D20"/>
    <w:rsid w:val="009B5861"/>
    <w:rsid w:val="009C0727"/>
    <w:rsid w:val="009C2D45"/>
    <w:rsid w:val="009C3397"/>
    <w:rsid w:val="009C3FFC"/>
    <w:rsid w:val="009C4997"/>
    <w:rsid w:val="009C7A06"/>
    <w:rsid w:val="009D4482"/>
    <w:rsid w:val="009D5060"/>
    <w:rsid w:val="009E0071"/>
    <w:rsid w:val="009E1F9F"/>
    <w:rsid w:val="009E3378"/>
    <w:rsid w:val="009E5D5C"/>
    <w:rsid w:val="009E623F"/>
    <w:rsid w:val="009E678F"/>
    <w:rsid w:val="009F146E"/>
    <w:rsid w:val="009F1F3A"/>
    <w:rsid w:val="009F3554"/>
    <w:rsid w:val="009F386B"/>
    <w:rsid w:val="009F3C1A"/>
    <w:rsid w:val="009F5FDE"/>
    <w:rsid w:val="009F777A"/>
    <w:rsid w:val="00A00145"/>
    <w:rsid w:val="00A01A22"/>
    <w:rsid w:val="00A01D5A"/>
    <w:rsid w:val="00A05151"/>
    <w:rsid w:val="00A063A7"/>
    <w:rsid w:val="00A109CF"/>
    <w:rsid w:val="00A13D54"/>
    <w:rsid w:val="00A1570A"/>
    <w:rsid w:val="00A174C4"/>
    <w:rsid w:val="00A20E80"/>
    <w:rsid w:val="00A24205"/>
    <w:rsid w:val="00A30F06"/>
    <w:rsid w:val="00A32B1A"/>
    <w:rsid w:val="00A435CE"/>
    <w:rsid w:val="00A445E5"/>
    <w:rsid w:val="00A46AFB"/>
    <w:rsid w:val="00A50188"/>
    <w:rsid w:val="00A53198"/>
    <w:rsid w:val="00A555E5"/>
    <w:rsid w:val="00A60BBF"/>
    <w:rsid w:val="00A627B9"/>
    <w:rsid w:val="00A65DB7"/>
    <w:rsid w:val="00A7105B"/>
    <w:rsid w:val="00A74007"/>
    <w:rsid w:val="00A7663B"/>
    <w:rsid w:val="00A76F4C"/>
    <w:rsid w:val="00A77A72"/>
    <w:rsid w:val="00A77DB8"/>
    <w:rsid w:val="00A80361"/>
    <w:rsid w:val="00A81822"/>
    <w:rsid w:val="00A81B15"/>
    <w:rsid w:val="00A82F36"/>
    <w:rsid w:val="00A82F37"/>
    <w:rsid w:val="00A84C6D"/>
    <w:rsid w:val="00A84F1E"/>
    <w:rsid w:val="00A85DBC"/>
    <w:rsid w:val="00A8615D"/>
    <w:rsid w:val="00A87006"/>
    <w:rsid w:val="00A87E48"/>
    <w:rsid w:val="00A9290D"/>
    <w:rsid w:val="00A92CC5"/>
    <w:rsid w:val="00A93107"/>
    <w:rsid w:val="00A93CDB"/>
    <w:rsid w:val="00A94B36"/>
    <w:rsid w:val="00A965ED"/>
    <w:rsid w:val="00A97BAB"/>
    <w:rsid w:val="00AA337A"/>
    <w:rsid w:val="00AA53C6"/>
    <w:rsid w:val="00AA5980"/>
    <w:rsid w:val="00AA730B"/>
    <w:rsid w:val="00AA7AA7"/>
    <w:rsid w:val="00AB79F1"/>
    <w:rsid w:val="00AC1D2C"/>
    <w:rsid w:val="00AC2314"/>
    <w:rsid w:val="00AC2348"/>
    <w:rsid w:val="00AC3EDB"/>
    <w:rsid w:val="00AD144B"/>
    <w:rsid w:val="00AD390E"/>
    <w:rsid w:val="00AD570D"/>
    <w:rsid w:val="00AD64B3"/>
    <w:rsid w:val="00AE119C"/>
    <w:rsid w:val="00AE3444"/>
    <w:rsid w:val="00AE7868"/>
    <w:rsid w:val="00AF0407"/>
    <w:rsid w:val="00AF065F"/>
    <w:rsid w:val="00AF1CC0"/>
    <w:rsid w:val="00AF3858"/>
    <w:rsid w:val="00AF4ED2"/>
    <w:rsid w:val="00AF5655"/>
    <w:rsid w:val="00B00AEC"/>
    <w:rsid w:val="00B02857"/>
    <w:rsid w:val="00B04101"/>
    <w:rsid w:val="00B05554"/>
    <w:rsid w:val="00B05D30"/>
    <w:rsid w:val="00B06BE1"/>
    <w:rsid w:val="00B07D1C"/>
    <w:rsid w:val="00B07DCD"/>
    <w:rsid w:val="00B127B6"/>
    <w:rsid w:val="00B129FC"/>
    <w:rsid w:val="00B12CB2"/>
    <w:rsid w:val="00B159D4"/>
    <w:rsid w:val="00B2019A"/>
    <w:rsid w:val="00B233CC"/>
    <w:rsid w:val="00B23F55"/>
    <w:rsid w:val="00B262AF"/>
    <w:rsid w:val="00B3129F"/>
    <w:rsid w:val="00B35608"/>
    <w:rsid w:val="00B3797F"/>
    <w:rsid w:val="00B41BF7"/>
    <w:rsid w:val="00B43CEC"/>
    <w:rsid w:val="00B56759"/>
    <w:rsid w:val="00B57265"/>
    <w:rsid w:val="00B572DC"/>
    <w:rsid w:val="00B62783"/>
    <w:rsid w:val="00B62E95"/>
    <w:rsid w:val="00B655CF"/>
    <w:rsid w:val="00B665D2"/>
    <w:rsid w:val="00B6681C"/>
    <w:rsid w:val="00B72A77"/>
    <w:rsid w:val="00B73C6C"/>
    <w:rsid w:val="00B76B98"/>
    <w:rsid w:val="00B77DE3"/>
    <w:rsid w:val="00B83A4A"/>
    <w:rsid w:val="00B8446C"/>
    <w:rsid w:val="00B921AF"/>
    <w:rsid w:val="00B93D12"/>
    <w:rsid w:val="00B95BAE"/>
    <w:rsid w:val="00B961FE"/>
    <w:rsid w:val="00B97D8E"/>
    <w:rsid w:val="00BA5F05"/>
    <w:rsid w:val="00BA6BB7"/>
    <w:rsid w:val="00BB14B5"/>
    <w:rsid w:val="00BB7240"/>
    <w:rsid w:val="00BB7B8C"/>
    <w:rsid w:val="00BB7CAF"/>
    <w:rsid w:val="00BB7D9C"/>
    <w:rsid w:val="00BC1A02"/>
    <w:rsid w:val="00BC5D0E"/>
    <w:rsid w:val="00BC7BB0"/>
    <w:rsid w:val="00BD1102"/>
    <w:rsid w:val="00BD209B"/>
    <w:rsid w:val="00BD299D"/>
    <w:rsid w:val="00BD352D"/>
    <w:rsid w:val="00BD3B83"/>
    <w:rsid w:val="00BD6404"/>
    <w:rsid w:val="00BE1762"/>
    <w:rsid w:val="00BE1F34"/>
    <w:rsid w:val="00BE51E7"/>
    <w:rsid w:val="00BE7FF4"/>
    <w:rsid w:val="00BF0511"/>
    <w:rsid w:val="00BF1018"/>
    <w:rsid w:val="00BF2692"/>
    <w:rsid w:val="00BF6AFA"/>
    <w:rsid w:val="00BF7196"/>
    <w:rsid w:val="00C0095C"/>
    <w:rsid w:val="00C04098"/>
    <w:rsid w:val="00C04401"/>
    <w:rsid w:val="00C067E3"/>
    <w:rsid w:val="00C11DEE"/>
    <w:rsid w:val="00C17E6A"/>
    <w:rsid w:val="00C2010C"/>
    <w:rsid w:val="00C20B1F"/>
    <w:rsid w:val="00C335D5"/>
    <w:rsid w:val="00C340E5"/>
    <w:rsid w:val="00C3469C"/>
    <w:rsid w:val="00C36DE9"/>
    <w:rsid w:val="00C379F0"/>
    <w:rsid w:val="00C410D0"/>
    <w:rsid w:val="00C42680"/>
    <w:rsid w:val="00C46054"/>
    <w:rsid w:val="00C509C7"/>
    <w:rsid w:val="00C50A26"/>
    <w:rsid w:val="00C52184"/>
    <w:rsid w:val="00C57901"/>
    <w:rsid w:val="00C62A06"/>
    <w:rsid w:val="00C63247"/>
    <w:rsid w:val="00C636C2"/>
    <w:rsid w:val="00C65891"/>
    <w:rsid w:val="00C7225C"/>
    <w:rsid w:val="00C73715"/>
    <w:rsid w:val="00C75D0C"/>
    <w:rsid w:val="00C77D22"/>
    <w:rsid w:val="00C77DD9"/>
    <w:rsid w:val="00C81210"/>
    <w:rsid w:val="00C82648"/>
    <w:rsid w:val="00C82A78"/>
    <w:rsid w:val="00C82B50"/>
    <w:rsid w:val="00C82E1E"/>
    <w:rsid w:val="00C868AF"/>
    <w:rsid w:val="00C92301"/>
    <w:rsid w:val="00C94DB9"/>
    <w:rsid w:val="00C96329"/>
    <w:rsid w:val="00CA2CA4"/>
    <w:rsid w:val="00CA3DC0"/>
    <w:rsid w:val="00CA48B6"/>
    <w:rsid w:val="00CA76D0"/>
    <w:rsid w:val="00CA797D"/>
    <w:rsid w:val="00CB3A27"/>
    <w:rsid w:val="00CB7CC6"/>
    <w:rsid w:val="00CC0A61"/>
    <w:rsid w:val="00CC32F8"/>
    <w:rsid w:val="00CC36F1"/>
    <w:rsid w:val="00CC384F"/>
    <w:rsid w:val="00CC711B"/>
    <w:rsid w:val="00CC7B2E"/>
    <w:rsid w:val="00CD234E"/>
    <w:rsid w:val="00CD3C5A"/>
    <w:rsid w:val="00CD6F8D"/>
    <w:rsid w:val="00CD73AE"/>
    <w:rsid w:val="00CE0A7F"/>
    <w:rsid w:val="00CE1718"/>
    <w:rsid w:val="00CE29AF"/>
    <w:rsid w:val="00CE4666"/>
    <w:rsid w:val="00CF1F96"/>
    <w:rsid w:val="00CF4156"/>
    <w:rsid w:val="00CF5CF6"/>
    <w:rsid w:val="00D022AB"/>
    <w:rsid w:val="00D11448"/>
    <w:rsid w:val="00D11A2D"/>
    <w:rsid w:val="00D14794"/>
    <w:rsid w:val="00D152B7"/>
    <w:rsid w:val="00D20841"/>
    <w:rsid w:val="00D21BF7"/>
    <w:rsid w:val="00D232D6"/>
    <w:rsid w:val="00D23583"/>
    <w:rsid w:val="00D24867"/>
    <w:rsid w:val="00D30C70"/>
    <w:rsid w:val="00D31352"/>
    <w:rsid w:val="00D3188C"/>
    <w:rsid w:val="00D360C6"/>
    <w:rsid w:val="00D37BEF"/>
    <w:rsid w:val="00D47506"/>
    <w:rsid w:val="00D520E4"/>
    <w:rsid w:val="00D52759"/>
    <w:rsid w:val="00D557AB"/>
    <w:rsid w:val="00D557F9"/>
    <w:rsid w:val="00D57DFA"/>
    <w:rsid w:val="00D57F26"/>
    <w:rsid w:val="00D604B9"/>
    <w:rsid w:val="00D6134E"/>
    <w:rsid w:val="00D61D18"/>
    <w:rsid w:val="00D625A3"/>
    <w:rsid w:val="00D64CD2"/>
    <w:rsid w:val="00D65371"/>
    <w:rsid w:val="00D659C0"/>
    <w:rsid w:val="00D71F73"/>
    <w:rsid w:val="00D73ED6"/>
    <w:rsid w:val="00D76960"/>
    <w:rsid w:val="00D76E05"/>
    <w:rsid w:val="00D80B01"/>
    <w:rsid w:val="00D83B07"/>
    <w:rsid w:val="00D86F65"/>
    <w:rsid w:val="00D9307D"/>
    <w:rsid w:val="00D94560"/>
    <w:rsid w:val="00D9484D"/>
    <w:rsid w:val="00D95DF9"/>
    <w:rsid w:val="00D95FC9"/>
    <w:rsid w:val="00D972BB"/>
    <w:rsid w:val="00D979B1"/>
    <w:rsid w:val="00D97F0C"/>
    <w:rsid w:val="00DA04B8"/>
    <w:rsid w:val="00DA0A28"/>
    <w:rsid w:val="00DA3037"/>
    <w:rsid w:val="00DA7F7F"/>
    <w:rsid w:val="00DB0CF0"/>
    <w:rsid w:val="00DB43C3"/>
    <w:rsid w:val="00DB61C4"/>
    <w:rsid w:val="00DB6C28"/>
    <w:rsid w:val="00DB7943"/>
    <w:rsid w:val="00DB7B8F"/>
    <w:rsid w:val="00DC2977"/>
    <w:rsid w:val="00DC3DAB"/>
    <w:rsid w:val="00DC428A"/>
    <w:rsid w:val="00DC611D"/>
    <w:rsid w:val="00DC78AC"/>
    <w:rsid w:val="00DD0380"/>
    <w:rsid w:val="00DD0C2C"/>
    <w:rsid w:val="00DD23BB"/>
    <w:rsid w:val="00DD395D"/>
    <w:rsid w:val="00DD4E5E"/>
    <w:rsid w:val="00DE3D1C"/>
    <w:rsid w:val="00DE7604"/>
    <w:rsid w:val="00DE7B11"/>
    <w:rsid w:val="00DF385A"/>
    <w:rsid w:val="00DF3F75"/>
    <w:rsid w:val="00E02975"/>
    <w:rsid w:val="00E171F7"/>
    <w:rsid w:val="00E17F9A"/>
    <w:rsid w:val="00E20A43"/>
    <w:rsid w:val="00E23907"/>
    <w:rsid w:val="00E25DD0"/>
    <w:rsid w:val="00E312F6"/>
    <w:rsid w:val="00E323AD"/>
    <w:rsid w:val="00E34442"/>
    <w:rsid w:val="00E35C3E"/>
    <w:rsid w:val="00E36094"/>
    <w:rsid w:val="00E41C5C"/>
    <w:rsid w:val="00E4261F"/>
    <w:rsid w:val="00E43231"/>
    <w:rsid w:val="00E433BB"/>
    <w:rsid w:val="00E46393"/>
    <w:rsid w:val="00E46A49"/>
    <w:rsid w:val="00E5094E"/>
    <w:rsid w:val="00E50A69"/>
    <w:rsid w:val="00E51791"/>
    <w:rsid w:val="00E549D6"/>
    <w:rsid w:val="00E54B6F"/>
    <w:rsid w:val="00E57B74"/>
    <w:rsid w:val="00E57C98"/>
    <w:rsid w:val="00E57D45"/>
    <w:rsid w:val="00E57E4B"/>
    <w:rsid w:val="00E603AB"/>
    <w:rsid w:val="00E603FC"/>
    <w:rsid w:val="00E608F8"/>
    <w:rsid w:val="00E63374"/>
    <w:rsid w:val="00E63ED2"/>
    <w:rsid w:val="00E67D4C"/>
    <w:rsid w:val="00E74F87"/>
    <w:rsid w:val="00E764DB"/>
    <w:rsid w:val="00E824C3"/>
    <w:rsid w:val="00E8403F"/>
    <w:rsid w:val="00E8629F"/>
    <w:rsid w:val="00E86EEA"/>
    <w:rsid w:val="00E877A1"/>
    <w:rsid w:val="00EA0B31"/>
    <w:rsid w:val="00EA23A7"/>
    <w:rsid w:val="00EA3ABC"/>
    <w:rsid w:val="00EA3B4F"/>
    <w:rsid w:val="00EA3C24"/>
    <w:rsid w:val="00EA58F3"/>
    <w:rsid w:val="00EB2377"/>
    <w:rsid w:val="00EB4292"/>
    <w:rsid w:val="00EB4346"/>
    <w:rsid w:val="00EB7A7E"/>
    <w:rsid w:val="00EC15E8"/>
    <w:rsid w:val="00EC2083"/>
    <w:rsid w:val="00EC2E0A"/>
    <w:rsid w:val="00ED4B7F"/>
    <w:rsid w:val="00EE019C"/>
    <w:rsid w:val="00EE47BD"/>
    <w:rsid w:val="00EE5E3D"/>
    <w:rsid w:val="00EE682C"/>
    <w:rsid w:val="00EE6EDC"/>
    <w:rsid w:val="00EF2AB6"/>
    <w:rsid w:val="00EF445F"/>
    <w:rsid w:val="00F022DA"/>
    <w:rsid w:val="00F02DF1"/>
    <w:rsid w:val="00F068C3"/>
    <w:rsid w:val="00F070AC"/>
    <w:rsid w:val="00F072D8"/>
    <w:rsid w:val="00F10B3C"/>
    <w:rsid w:val="00F1254B"/>
    <w:rsid w:val="00F2260E"/>
    <w:rsid w:val="00F26283"/>
    <w:rsid w:val="00F268D5"/>
    <w:rsid w:val="00F27A27"/>
    <w:rsid w:val="00F326B0"/>
    <w:rsid w:val="00F35AF4"/>
    <w:rsid w:val="00F37903"/>
    <w:rsid w:val="00F40684"/>
    <w:rsid w:val="00F42B39"/>
    <w:rsid w:val="00F44FB4"/>
    <w:rsid w:val="00F45588"/>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7C7"/>
    <w:rsid w:val="00F9382B"/>
    <w:rsid w:val="00F94715"/>
    <w:rsid w:val="00F94FA7"/>
    <w:rsid w:val="00FA009C"/>
    <w:rsid w:val="00FA1774"/>
    <w:rsid w:val="00FA2363"/>
    <w:rsid w:val="00FA2A02"/>
    <w:rsid w:val="00FA52F2"/>
    <w:rsid w:val="00FA63CF"/>
    <w:rsid w:val="00FA6C76"/>
    <w:rsid w:val="00FA748B"/>
    <w:rsid w:val="00FB3FFB"/>
    <w:rsid w:val="00FB4042"/>
    <w:rsid w:val="00FB4C33"/>
    <w:rsid w:val="00FB4D0E"/>
    <w:rsid w:val="00FC051F"/>
    <w:rsid w:val="00FC43BB"/>
    <w:rsid w:val="00FC44D0"/>
    <w:rsid w:val="00FC593D"/>
    <w:rsid w:val="00FC5F28"/>
    <w:rsid w:val="00FC62A4"/>
    <w:rsid w:val="00FC6C23"/>
    <w:rsid w:val="00FD520B"/>
    <w:rsid w:val="00FE1D29"/>
    <w:rsid w:val="00FE21A4"/>
    <w:rsid w:val="00FE7FDB"/>
    <w:rsid w:val="00FF1FCB"/>
    <w:rsid w:val="00FF22F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uiPriority w:val="39"/>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character" w:customStyle="1" w:styleId="B1Char1">
    <w:name w:val="B1 Char1"/>
    <w:locked/>
    <w:rsid w:val="0074059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56540913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ffe7c7b8fcfbde06e0c7762eb6455a5e">
  <xsd:schema xmlns:xsd="http://www.w3.org/2001/XMLSchema" xmlns:xs="http://www.w3.org/2001/XMLSchema" xmlns:p="http://schemas.microsoft.com/office/2006/metadata/properties" xmlns:ns3="23d77754-4ccc-4c57-9291-cab09e81894a" xmlns:ns4="a915fe38-2618-47b6-8303-829fb71466d5" targetNamespace="http://schemas.microsoft.com/office/2006/metadata/properties" ma:root="true" ma:fieldsID="988ed08407e5d50e5e5d00444b99bd44" ns3:_="" ns4:_="">
    <xsd:import namespace="23d77754-4ccc-4c57-9291-cab09e81894a"/>
    <xsd:import namespace="a915fe38-2618-47b6-8303-829fb71466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44A43C-34B6-481F-BBC1-4179AEA0E1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customXml/itemProps3.xml><?xml version="1.0" encoding="utf-8"?>
<ds:datastoreItem xmlns:ds="http://schemas.openxmlformats.org/officeDocument/2006/customXml" ds:itemID="{A23EEC99-29DE-463E-81FE-64E252A74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d77754-4ccc-4c57-9291-cab09e81894a"/>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475893-406F-4AF7-B766-CA94252F3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822</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2021-03-29T19:08:00Z</dcterms:created>
  <dcterms:modified xsi:type="dcterms:W3CDTF">2021-04-02T20:39:00Z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0x010100F2552158F8185D44A8848B98AEA319AF</vt:lpwstr>
  </property>
</Properties>
</file>